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ind w:left="567" w:right="566" w:firstLine="0"/>
        <w:jc w:val="center"/>
        <w:rPr>
          <w:sz w:val="38"/>
          <w:szCs w:val="38"/>
        </w:rPr>
      </w:pPr>
      <w:r w:rsidDel="00000000" w:rsidR="00000000" w:rsidRPr="00000000">
        <w:rPr>
          <w:b w:val="1"/>
          <w:color w:val="000000"/>
          <w:sz w:val="38"/>
          <w:szCs w:val="38"/>
          <w:rtl w:val="0"/>
        </w:rPr>
        <w:t xml:space="preserve">[</w:t>
      </w:r>
      <w:r w:rsidDel="00000000" w:rsidR="00000000" w:rsidRPr="00000000">
        <w:rPr>
          <w:b w:val="1"/>
          <w:sz w:val="38"/>
          <w:szCs w:val="38"/>
          <w:rtl w:val="0"/>
        </w:rPr>
        <w:t xml:space="preserve">Game Discovery</w:t>
      </w:r>
      <w:r w:rsidDel="00000000" w:rsidR="00000000" w:rsidRPr="00000000">
        <w:rPr>
          <w:b w:val="1"/>
          <w:color w:val="000000"/>
          <w:sz w:val="38"/>
          <w:szCs w:val="38"/>
          <w:rtl w:val="0"/>
        </w:rPr>
        <w:t xml:space="preserve">]</w:t>
      </w: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sz w:val="28"/>
          <w:szCs w:val="28"/>
        </w:rPr>
      </w:pPr>
      <w:r w:rsidDel="00000000" w:rsidR="00000000" w:rsidRPr="00000000">
        <w:rPr>
          <w:sz w:val="28"/>
          <w:szCs w:val="28"/>
          <w:rtl w:val="0"/>
        </w:rPr>
        <w:t xml:space="preserve">Trabajo prácticas Bloque II</w:t>
      </w:r>
    </w:p>
    <w:p w:rsidR="00000000" w:rsidDel="00000000" w:rsidP="00000000" w:rsidRDefault="00000000" w:rsidRPr="00000000" w14:paraId="00000007">
      <w:pPr>
        <w:jc w:val="center"/>
        <w:rPr>
          <w:sz w:val="24"/>
          <w:szCs w:val="24"/>
        </w:rPr>
      </w:pPr>
      <w:r w:rsidDel="00000000" w:rsidR="00000000" w:rsidRPr="00000000">
        <w:rPr>
          <w:rFonts w:ascii="Times New Roman" w:cs="Times New Roman" w:eastAsia="Times New Roman" w:hAnsi="Times New Roman"/>
          <w:b w:val="1"/>
          <w:color w:val="404040"/>
          <w:sz w:val="32"/>
          <w:szCs w:val="32"/>
          <w:rtl w:val="0"/>
        </w:rPr>
        <w:t xml:space="preserve">Asignatura Gestión de Proyectos</w:t>
      </w:r>
      <w:r w:rsidDel="00000000" w:rsidR="00000000" w:rsidRPr="00000000">
        <w:rPr>
          <w:rtl w:val="0"/>
        </w:rPr>
      </w:r>
    </w:p>
    <w:p w:rsidR="00000000" w:rsidDel="00000000" w:rsidP="00000000" w:rsidRDefault="00000000" w:rsidRPr="00000000" w14:paraId="00000008">
      <w:pPr>
        <w:jc w:val="right"/>
        <w:rPr>
          <w:rFonts w:ascii="Arial" w:cs="Arial" w:eastAsia="Arial" w:hAnsi="Arial"/>
          <w:sz w:val="32"/>
          <w:szCs w:val="32"/>
        </w:rPr>
      </w:pPr>
      <w:r w:rsidDel="00000000" w:rsidR="00000000" w:rsidRPr="00000000">
        <w:rPr>
          <w:rtl w:val="0"/>
        </w:rPr>
      </w:r>
    </w:p>
    <w:p w:rsidR="00000000" w:rsidDel="00000000" w:rsidP="00000000" w:rsidRDefault="00000000" w:rsidRPr="00000000" w14:paraId="00000009">
      <w:pPr>
        <w:jc w:val="right"/>
        <w:rPr>
          <w:rFonts w:ascii="Arial" w:cs="Arial" w:eastAsia="Arial" w:hAnsi="Arial"/>
          <w:sz w:val="32"/>
          <w:szCs w:val="32"/>
        </w:rPr>
      </w:pPr>
      <w:r w:rsidDel="00000000" w:rsidR="00000000" w:rsidRPr="00000000">
        <w:rPr>
          <w:rtl w:val="0"/>
        </w:rPr>
      </w:r>
    </w:p>
    <w:p w:rsidR="00000000" w:rsidDel="00000000" w:rsidP="00000000" w:rsidRDefault="00000000" w:rsidRPr="00000000" w14:paraId="0000000A">
      <w:pPr>
        <w:jc w:val="right"/>
        <w:rPr>
          <w:rFonts w:ascii="Arial" w:cs="Arial" w:eastAsia="Arial" w:hAnsi="Arial"/>
          <w:sz w:val="32"/>
          <w:szCs w:val="32"/>
        </w:rPr>
      </w:pPr>
      <w:r w:rsidDel="00000000" w:rsidR="00000000" w:rsidRPr="00000000">
        <w:rPr>
          <w:rtl w:val="0"/>
        </w:rPr>
      </w:r>
    </w:p>
    <w:p w:rsidR="00000000" w:rsidDel="00000000" w:rsidP="00000000" w:rsidRDefault="00000000" w:rsidRPr="00000000" w14:paraId="0000000B">
      <w:pPr>
        <w:jc w:val="right"/>
        <w:rPr>
          <w:rFonts w:ascii="Arial" w:cs="Arial" w:eastAsia="Arial" w:hAnsi="Arial"/>
          <w:sz w:val="32"/>
          <w:szCs w:val="32"/>
        </w:rPr>
      </w:pPr>
      <w:r w:rsidDel="00000000" w:rsidR="00000000" w:rsidRPr="00000000">
        <w:rPr>
          <w:rtl w:val="0"/>
        </w:rPr>
      </w:r>
    </w:p>
    <w:p w:rsidR="00000000" w:rsidDel="00000000" w:rsidP="00000000" w:rsidRDefault="00000000" w:rsidRPr="00000000" w14:paraId="0000000C">
      <w:pPr>
        <w:jc w:val="right"/>
        <w:rPr>
          <w:sz w:val="32"/>
          <w:szCs w:val="32"/>
        </w:rPr>
      </w:pPr>
      <w:r w:rsidDel="00000000" w:rsidR="00000000" w:rsidRPr="00000000">
        <w:rPr>
          <w:rtl w:val="0"/>
        </w:rPr>
      </w:r>
    </w:p>
    <w:p w:rsidR="00000000" w:rsidDel="00000000" w:rsidP="00000000" w:rsidRDefault="00000000" w:rsidRPr="00000000" w14:paraId="0000000D">
      <w:pPr>
        <w:jc w:val="right"/>
        <w:rPr>
          <w:sz w:val="28"/>
          <w:szCs w:val="28"/>
        </w:rPr>
      </w:pPr>
      <w:r w:rsidDel="00000000" w:rsidR="00000000" w:rsidRPr="00000000">
        <w:rPr>
          <w:b w:val="1"/>
          <w:sz w:val="28"/>
          <w:szCs w:val="28"/>
          <w:rtl w:val="0"/>
        </w:rPr>
        <w:t xml:space="preserve">Autores</w:t>
      </w:r>
      <w:r w:rsidDel="00000000" w:rsidR="00000000" w:rsidRPr="00000000">
        <w:rPr>
          <w:sz w:val="28"/>
          <w:szCs w:val="28"/>
          <w:rtl w:val="0"/>
        </w:rPr>
        <w:t xml:space="preserve">: [Vicent Descals Carbonell</w:t>
      </w:r>
    </w:p>
    <w:p w:rsidR="00000000" w:rsidDel="00000000" w:rsidP="00000000" w:rsidRDefault="00000000" w:rsidRPr="00000000" w14:paraId="0000000E">
      <w:pPr>
        <w:jc w:val="right"/>
        <w:rPr>
          <w:sz w:val="28"/>
          <w:szCs w:val="28"/>
        </w:rPr>
      </w:pPr>
      <w:r w:rsidDel="00000000" w:rsidR="00000000" w:rsidRPr="00000000">
        <w:rPr>
          <w:sz w:val="28"/>
          <w:szCs w:val="28"/>
          <w:rtl w:val="0"/>
        </w:rPr>
        <w:t xml:space="preserve">Luis Alberto Álvarez Zavaleta</w:t>
      </w:r>
    </w:p>
    <w:p w:rsidR="00000000" w:rsidDel="00000000" w:rsidP="00000000" w:rsidRDefault="00000000" w:rsidRPr="00000000" w14:paraId="0000000F">
      <w:pPr>
        <w:jc w:val="right"/>
        <w:rPr>
          <w:sz w:val="28"/>
          <w:szCs w:val="28"/>
        </w:rPr>
      </w:pPr>
      <w:r w:rsidDel="00000000" w:rsidR="00000000" w:rsidRPr="00000000">
        <w:rPr>
          <w:sz w:val="28"/>
          <w:szCs w:val="28"/>
          <w:rtl w:val="0"/>
        </w:rPr>
        <w:t xml:space="preserve">Javier Aibar Armero</w:t>
      </w:r>
    </w:p>
    <w:p w:rsidR="00000000" w:rsidDel="00000000" w:rsidP="00000000" w:rsidRDefault="00000000" w:rsidRPr="00000000" w14:paraId="00000010">
      <w:pPr>
        <w:jc w:val="right"/>
        <w:rPr>
          <w:sz w:val="28"/>
          <w:szCs w:val="28"/>
        </w:rPr>
      </w:pPr>
      <w:r w:rsidDel="00000000" w:rsidR="00000000" w:rsidRPr="00000000">
        <w:rPr>
          <w:sz w:val="28"/>
          <w:szCs w:val="28"/>
          <w:rtl w:val="0"/>
        </w:rPr>
        <w:t xml:space="preserve">David Arnal García]</w:t>
      </w:r>
    </w:p>
    <w:p w:rsidR="00000000" w:rsidDel="00000000" w:rsidP="00000000" w:rsidRDefault="00000000" w:rsidRPr="00000000" w14:paraId="00000011">
      <w:pPr>
        <w:jc w:val="right"/>
        <w:rPr>
          <w:sz w:val="28"/>
          <w:szCs w:val="28"/>
        </w:rPr>
      </w:pPr>
      <w:r w:rsidDel="00000000" w:rsidR="00000000" w:rsidRPr="00000000">
        <w:rPr>
          <w:b w:val="1"/>
          <w:sz w:val="28"/>
          <w:szCs w:val="28"/>
          <w:rtl w:val="0"/>
        </w:rPr>
        <w:t xml:space="preserve">Grupo</w:t>
      </w:r>
      <w:r w:rsidDel="00000000" w:rsidR="00000000" w:rsidRPr="00000000">
        <w:rPr>
          <w:sz w:val="28"/>
          <w:szCs w:val="28"/>
          <w:rtl w:val="0"/>
        </w:rPr>
        <w:t xml:space="preserve">: [VIM]</w:t>
      </w:r>
    </w:p>
    <w:p w:rsidR="00000000" w:rsidDel="00000000" w:rsidP="00000000" w:rsidRDefault="00000000" w:rsidRPr="00000000" w14:paraId="00000012">
      <w:pPr>
        <w:jc w:val="right"/>
        <w:rPr>
          <w:sz w:val="32"/>
          <w:szCs w:val="32"/>
        </w:rPr>
      </w:pPr>
      <w:r w:rsidDel="00000000" w:rsidR="00000000" w:rsidRPr="00000000">
        <w:rPr>
          <w:sz w:val="28"/>
          <w:szCs w:val="28"/>
          <w:rtl w:val="0"/>
        </w:rPr>
        <w:t xml:space="preserve">[2020/21]</w:t>
      </w:r>
      <w:r w:rsidDel="00000000" w:rsidR="00000000" w:rsidRPr="00000000">
        <w:rPr>
          <w:rtl w:val="0"/>
        </w:rPr>
      </w:r>
    </w:p>
    <w:p w:rsidR="00000000" w:rsidDel="00000000" w:rsidP="00000000" w:rsidRDefault="00000000" w:rsidRPr="00000000" w14:paraId="00000013">
      <w:pPr>
        <w:jc w:val="right"/>
        <w:rPr>
          <w:sz w:val="32"/>
          <w:szCs w:val="32"/>
        </w:rPr>
      </w:pPr>
      <w:r w:rsidDel="00000000" w:rsidR="00000000" w:rsidRPr="00000000">
        <w:rPr>
          <w:rtl w:val="0"/>
        </w:rPr>
      </w:r>
    </w:p>
    <w:p w:rsidR="00000000" w:rsidDel="00000000" w:rsidP="00000000" w:rsidRDefault="00000000" w:rsidRPr="00000000" w14:paraId="00000014">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5">
      <w:pPr>
        <w:rPr>
          <w:sz w:val="32"/>
          <w:szCs w:val="32"/>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Title"/>
        <w:spacing w:after="0" w:lineRule="auto"/>
        <w:jc w:val="right"/>
        <w:rPr>
          <w:rFonts w:ascii="Georgia" w:cs="Georgia" w:eastAsia="Georgia" w:hAnsi="Georgia"/>
        </w:rPr>
      </w:pPr>
      <w:r w:rsidDel="00000000" w:rsidR="00000000" w:rsidRPr="00000000">
        <w:rPr>
          <w:rtl w:val="0"/>
        </w:rPr>
      </w:r>
    </w:p>
    <w:p w:rsidR="00000000" w:rsidDel="00000000" w:rsidP="00000000" w:rsidRDefault="00000000" w:rsidRPr="00000000" w14:paraId="00000018">
      <w:pPr>
        <w:pStyle w:val="Title"/>
        <w:jc w:val="right"/>
        <w:rPr>
          <w:rFonts w:ascii="Georgia" w:cs="Georgia" w:eastAsia="Georgia" w:hAnsi="Georgia"/>
        </w:rPr>
      </w:pPr>
      <w:r w:rsidDel="00000000" w:rsidR="00000000" w:rsidRPr="00000000">
        <w:rPr>
          <w:rFonts w:ascii="Georgia" w:cs="Georgia" w:eastAsia="Georgia" w:hAnsi="Georgia"/>
          <w:rtl w:val="0"/>
        </w:rPr>
        <w:t xml:space="preserve">Tabla de contenidos</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Trebuchet MS" w:cs="Trebuchet MS" w:eastAsia="Trebuchet MS" w:hAnsi="Trebuchet MS"/>
          <w:b w:val="1"/>
          <w:i w:val="0"/>
          <w:smallCaps w:val="0"/>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left" w:pos="480"/>
              <w:tab w:val="right" w:pos="8494"/>
            </w:tabs>
            <w:spacing w:after="100" w:before="0" w:line="276" w:lineRule="auto"/>
            <w:ind w:left="0" w:right="0" w:firstLine="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hyperlink>
          <w:hyperlink w:anchor="_heading=h.gjdgxs">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Introducción</w:t>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left" w:pos="480"/>
              <w:tab w:val="right" w:pos="8494"/>
            </w:tabs>
            <w:spacing w:after="100" w:before="0" w:line="276" w:lineRule="auto"/>
            <w:ind w:left="0" w:right="0" w:firstLine="0"/>
            <w:jc w:val="left"/>
            <w:rPr>
              <w:rFonts w:ascii="Georgia" w:cs="Georgia" w:eastAsia="Georgia" w:hAnsi="Georgia"/>
              <w:b w:val="0"/>
              <w:i w:val="0"/>
              <w:smallCaps w:val="0"/>
              <w:strike w:val="0"/>
              <w:color w:val="000000"/>
              <w:sz w:val="24"/>
              <w:szCs w:val="24"/>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hyperlink>
          <w:hyperlink w:anchor="_heading=h.30j0zll">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Planificación de tareas</w:t>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left" w:pos="480"/>
              <w:tab w:val="right" w:pos="8494"/>
            </w:tabs>
            <w:spacing w:after="100" w:before="0" w:line="276" w:lineRule="auto"/>
            <w:ind w:left="0" w:right="0" w:firstLine="0"/>
            <w:jc w:val="left"/>
            <w:rPr>
              <w:rFonts w:ascii="Georgia" w:cs="Georgia" w:eastAsia="Georgia" w:hAnsi="Georgia"/>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hyperlink>
          <w:hyperlink w:anchor="_heading=h.1fob9te">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Planificación económica</w:t>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left" w:pos="480"/>
              <w:tab w:val="right" w:pos="8494"/>
            </w:tabs>
            <w:spacing w:after="100" w:before="0" w:line="276" w:lineRule="auto"/>
            <w:ind w:left="0" w:right="0" w:firstLine="0"/>
            <w:jc w:val="left"/>
            <w:rPr>
              <w:rFonts w:ascii="Georgia" w:cs="Georgia" w:eastAsia="Georgia" w:hAnsi="Georgia"/>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hyperlink>
          <w:hyperlink w:anchor="_heading=h.3znysh7">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Seguimiento del proyecto</w:t>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left" w:pos="480"/>
              <w:tab w:val="right" w:pos="8494"/>
            </w:tabs>
            <w:spacing w:after="100" w:before="0" w:line="276" w:lineRule="auto"/>
            <w:ind w:left="0" w:right="0" w:firstLine="0"/>
            <w:jc w:val="left"/>
            <w:rPr>
              <w:rFonts w:ascii="Georgia" w:cs="Georgia" w:eastAsia="Georgia" w:hAnsi="Georgia"/>
              <w:b w:val="0"/>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hyperlink>
          <w:hyperlink w:anchor="_heading=h.2et92p0">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Planificación de riesgos</w:t>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rPr/>
      </w:pP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numPr>
          <w:ilvl w:val="0"/>
          <w:numId w:val="1"/>
        </w:numPr>
        <w:pBdr>
          <w:bottom w:color="000000" w:space="1" w:sz="4" w:val="single"/>
        </w:pBdr>
        <w:ind w:left="720" w:hanging="360"/>
        <w:rPr>
          <w:rFonts w:ascii="Times New Roman" w:cs="Times New Roman" w:eastAsia="Times New Roman" w:hAnsi="Times New Roman"/>
          <w:b w:val="0"/>
          <w:sz w:val="52"/>
          <w:szCs w:val="52"/>
        </w:rPr>
      </w:pPr>
      <w:bookmarkStart w:colFirst="0" w:colLast="0" w:name="_heading=h.gjdgxs" w:id="0"/>
      <w:bookmarkEnd w:id="0"/>
      <w:r w:rsidDel="00000000" w:rsidR="00000000" w:rsidRPr="00000000">
        <w:rPr>
          <w:rFonts w:ascii="Times New Roman" w:cs="Times New Roman" w:eastAsia="Times New Roman" w:hAnsi="Times New Roman"/>
          <w:b w:val="0"/>
          <w:sz w:val="52"/>
          <w:szCs w:val="52"/>
          <w:rtl w:val="0"/>
        </w:rPr>
        <w:t xml:space="preserve">Introducción</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El objetivo de este entregable se ha centrado en cubrir la planificación temporal y económica del proyecto, así como analizar los posibles riesgos y realizar un seguimiento del proyecto en un punto concreto. Para ello, se ha avanzado el desarrollo hasta un punto concreto para realizar el análisis en dicho momento.</w:t>
      </w:r>
    </w:p>
    <w:p w:rsidR="00000000" w:rsidDel="00000000" w:rsidP="00000000" w:rsidRDefault="00000000" w:rsidRPr="00000000" w14:paraId="00000025">
      <w:pPr>
        <w:rPr/>
      </w:pPr>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numPr>
          <w:ilvl w:val="0"/>
          <w:numId w:val="1"/>
        </w:numPr>
        <w:pBdr>
          <w:bottom w:color="000000" w:space="1" w:sz="4" w:val="single"/>
        </w:pBdr>
        <w:ind w:left="720" w:hanging="360"/>
        <w:rPr>
          <w:rFonts w:ascii="Times New Roman" w:cs="Times New Roman" w:eastAsia="Times New Roman" w:hAnsi="Times New Roman"/>
          <w:b w:val="0"/>
          <w:sz w:val="52"/>
          <w:szCs w:val="52"/>
        </w:rPr>
      </w:pPr>
      <w:bookmarkStart w:colFirst="0" w:colLast="0" w:name="_heading=h.30j0zll" w:id="1"/>
      <w:bookmarkEnd w:id="1"/>
      <w:r w:rsidDel="00000000" w:rsidR="00000000" w:rsidRPr="00000000">
        <w:rPr>
          <w:rFonts w:ascii="Times New Roman" w:cs="Times New Roman" w:eastAsia="Times New Roman" w:hAnsi="Times New Roman"/>
          <w:b w:val="0"/>
          <w:sz w:val="52"/>
          <w:szCs w:val="52"/>
          <w:rtl w:val="0"/>
        </w:rPr>
        <w:t xml:space="preserve">Planificación de tareas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t xml:space="preserve">Las tareas que se han previsto en la EDT han sido importadas a MS Project de tal forma que tengamos un control total del proyecto empleando dicha herramienta que nos permitirá obtener toda la información necesaria, así como realizar los cambios y el seguimiento necesario.</w:t>
      </w:r>
    </w:p>
    <w:p w:rsidR="00000000" w:rsidDel="00000000" w:rsidP="00000000" w:rsidRDefault="00000000" w:rsidRPr="00000000" w14:paraId="00000029">
      <w:pPr>
        <w:jc w:val="both"/>
        <w:rPr/>
      </w:pPr>
      <w:r w:rsidDel="00000000" w:rsidR="00000000" w:rsidRPr="00000000">
        <w:rPr>
          <w:rtl w:val="0"/>
        </w:rPr>
        <w:t xml:space="preserve">Se han añadido los hitos relacionados con cada entregable, de tal forma que podamos organizarlo adecuadamente.</w:t>
      </w:r>
    </w:p>
    <w:p w:rsidR="00000000" w:rsidDel="00000000" w:rsidP="00000000" w:rsidRDefault="00000000" w:rsidRPr="00000000" w14:paraId="0000002A">
      <w:pPr>
        <w:jc w:val="both"/>
        <w:rPr/>
      </w:pPr>
      <w:r w:rsidDel="00000000" w:rsidR="00000000" w:rsidRPr="00000000">
        <w:rPr>
          <w:rtl w:val="0"/>
        </w:rPr>
        <w:t xml:space="preserve">Se ha asignado un tiempo previsto a cada una de las tareas importadas, así como la relación de dependencia que hay entre ellas. Para ello, se han empleado los diferentes tipos de vinculaciones i.e. Comienzo a Fin, Fin a Fin y Comienzo a Comienzo, dependiendo de la naturaleza de las actividades en cuestión. Las actividades </w:t>
      </w:r>
      <w:r w:rsidDel="00000000" w:rsidR="00000000" w:rsidRPr="00000000">
        <w:rPr>
          <w:i w:val="1"/>
          <w:rtl w:val="0"/>
        </w:rPr>
        <w:t xml:space="preserve">planificación económica</w:t>
      </w:r>
      <w:r w:rsidDel="00000000" w:rsidR="00000000" w:rsidRPr="00000000">
        <w:rPr>
          <w:rtl w:val="0"/>
        </w:rPr>
        <w:t xml:space="preserve">,</w:t>
      </w:r>
      <w:r w:rsidDel="00000000" w:rsidR="00000000" w:rsidRPr="00000000">
        <w:rPr>
          <w:rtl w:val="0"/>
        </w:rPr>
        <w:t xml:space="preserve"> </w:t>
      </w:r>
      <w:r w:rsidDel="00000000" w:rsidR="00000000" w:rsidRPr="00000000">
        <w:rPr>
          <w:i w:val="1"/>
          <w:rtl w:val="0"/>
        </w:rPr>
        <w:t xml:space="preserve">priorización de requisitos funcionales</w:t>
      </w:r>
      <w:r w:rsidDel="00000000" w:rsidR="00000000" w:rsidRPr="00000000">
        <w:rPr>
          <w:rtl w:val="0"/>
        </w:rPr>
        <w:t xml:space="preserve"> y </w:t>
      </w:r>
      <w:r w:rsidDel="00000000" w:rsidR="00000000" w:rsidRPr="00000000">
        <w:rPr>
          <w:i w:val="1"/>
          <w:rtl w:val="0"/>
        </w:rPr>
        <w:t xml:space="preserve">módulos terminados</w:t>
      </w:r>
      <w:r w:rsidDel="00000000" w:rsidR="00000000" w:rsidRPr="00000000">
        <w:rPr>
          <w:rtl w:val="0"/>
        </w:rPr>
        <w:t xml:space="preserve"> se han beneficiado de un adelanto de una, dos y tres horas respectivamente, por otra parte, </w:t>
      </w:r>
      <w:r w:rsidDel="00000000" w:rsidR="00000000" w:rsidRPr="00000000">
        <w:rPr>
          <w:i w:val="1"/>
          <w:rtl w:val="0"/>
        </w:rPr>
        <w:t xml:space="preserve">planificación de tiempos, definición del proyecto terminado, interfaz de la página web, lógica del programa acabada y casos de prueba completados</w:t>
      </w:r>
      <w:r w:rsidDel="00000000" w:rsidR="00000000" w:rsidRPr="00000000">
        <w:rPr>
          <w:rtl w:val="0"/>
        </w:rPr>
        <w:t xml:space="preserve"> han sufrido un atraso de una, dos, dos, dos y tres horas respectivamente.</w:t>
      </w:r>
    </w:p>
    <w:p w:rsidR="00000000" w:rsidDel="00000000" w:rsidP="00000000" w:rsidRDefault="00000000" w:rsidRPr="00000000" w14:paraId="0000002B">
      <w:pPr>
        <w:pStyle w:val="Heading1"/>
        <w:rPr/>
      </w:pPr>
      <w:bookmarkStart w:colFirst="0" w:colLast="0" w:name="_heading=h.cepbw1xgkht1" w:id="2"/>
      <w:bookmarkEnd w:id="2"/>
      <w:r w:rsidDel="00000000" w:rsidR="00000000" w:rsidRPr="00000000">
        <w:rPr>
          <w:rtl w:val="0"/>
        </w:rPr>
        <w:t xml:space="preserve">Camino Crítico</w:t>
      </w:r>
    </w:p>
    <w:p w:rsidR="00000000" w:rsidDel="00000000" w:rsidP="00000000" w:rsidRDefault="00000000" w:rsidRPr="00000000" w14:paraId="0000002C">
      <w:pPr>
        <w:rPr/>
      </w:pPr>
      <w:r w:rsidDel="00000000" w:rsidR="00000000" w:rsidRPr="00000000">
        <w:rPr>
          <w:rtl w:val="0"/>
        </w:rPr>
        <w:t xml:space="preserve">A continuación podemos observar una captura del camino crítico completo que nos ha generado MS Project:</w:t>
      </w:r>
      <w:r w:rsidDel="00000000" w:rsidR="00000000" w:rsidRPr="00000000">
        <w:rPr/>
        <w:drawing>
          <wp:inline distB="114300" distT="114300" distL="114300" distR="114300">
            <wp:extent cx="5399730" cy="2489200"/>
            <wp:effectExtent b="0" l="0" r="0" t="0"/>
            <wp:docPr id="31"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5399730" cy="2489200"/>
                    </a:xfrm>
                    <a:prstGeom prst="rect"/>
                    <a:ln/>
                  </pic:spPr>
                </pic:pic>
              </a:graphicData>
            </a:graphic>
          </wp:inline>
        </w:drawing>
      </w:r>
      <w:r w:rsidDel="00000000" w:rsidR="00000000" w:rsidRPr="00000000">
        <w:rPr/>
        <w:drawing>
          <wp:inline distB="114300" distT="114300" distL="114300" distR="114300">
            <wp:extent cx="5400675" cy="1410559"/>
            <wp:effectExtent b="0" l="0" r="0" t="0"/>
            <wp:docPr id="42" name="image34.png"/>
            <a:graphic>
              <a:graphicData uri="http://schemas.openxmlformats.org/drawingml/2006/picture">
                <pic:pic>
                  <pic:nvPicPr>
                    <pic:cNvPr id="0" name="image34.png"/>
                    <pic:cNvPicPr preferRelativeResize="0"/>
                  </pic:nvPicPr>
                  <pic:blipFill>
                    <a:blip r:embed="rId8"/>
                    <a:srcRect b="40512" l="0" r="0" t="0"/>
                    <a:stretch>
                      <a:fillRect/>
                    </a:stretch>
                  </pic:blipFill>
                  <pic:spPr>
                    <a:xfrm>
                      <a:off x="0" y="0"/>
                      <a:ext cx="5400675" cy="1410559"/>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spacing w:after="0" w:lineRule="auto"/>
        <w:rPr/>
      </w:pPr>
      <w:r w:rsidDel="00000000" w:rsidR="00000000" w:rsidRPr="00000000">
        <w:rPr/>
        <w:drawing>
          <wp:inline distB="114300" distT="114300" distL="114300" distR="114300">
            <wp:extent cx="5400675" cy="709274"/>
            <wp:effectExtent b="0" l="0" r="0" t="0"/>
            <wp:docPr id="21" name="image24.png"/>
            <a:graphic>
              <a:graphicData uri="http://schemas.openxmlformats.org/drawingml/2006/picture">
                <pic:pic>
                  <pic:nvPicPr>
                    <pic:cNvPr id="0" name="image24.png"/>
                    <pic:cNvPicPr preferRelativeResize="0"/>
                  </pic:nvPicPr>
                  <pic:blipFill>
                    <a:blip r:embed="rId9"/>
                    <a:srcRect b="0" l="0" r="0" t="27704"/>
                    <a:stretch>
                      <a:fillRect/>
                    </a:stretch>
                  </pic:blipFill>
                  <pic:spPr>
                    <a:xfrm>
                      <a:off x="0" y="0"/>
                      <a:ext cx="5400675" cy="709274"/>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400675" cy="2478721"/>
            <wp:effectExtent b="0" l="0" r="0" t="0"/>
            <wp:docPr id="37"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400675" cy="2478721"/>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color w:val="999999"/>
          <w:sz w:val="20"/>
          <w:szCs w:val="20"/>
        </w:rPr>
      </w:pPr>
      <w:r w:rsidDel="00000000" w:rsidR="00000000" w:rsidRPr="00000000">
        <w:rPr>
          <w:color w:val="999999"/>
          <w:sz w:val="20"/>
          <w:szCs w:val="20"/>
          <w:rtl w:val="0"/>
        </w:rPr>
        <w:t xml:space="preserve">Figura 1. Camino crítico</w:t>
      </w: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t xml:space="preserve">Los cambios realizados con respecto al entregable 1 son los siguientes:</w:t>
      </w:r>
    </w:p>
    <w:p w:rsidR="00000000" w:rsidDel="00000000" w:rsidP="00000000" w:rsidRDefault="00000000" w:rsidRPr="00000000" w14:paraId="00000032">
      <w:pPr>
        <w:numPr>
          <w:ilvl w:val="0"/>
          <w:numId w:val="3"/>
        </w:numPr>
        <w:ind w:left="720" w:hanging="360"/>
        <w:jc w:val="both"/>
        <w:rPr/>
      </w:pPr>
      <w:r w:rsidDel="00000000" w:rsidR="00000000" w:rsidRPr="00000000">
        <w:rPr>
          <w:rtl w:val="0"/>
        </w:rPr>
        <w:t xml:space="preserve">Se ha aumentado el número de horas asignadas al desarrollo del proyecto de  360 a 1012 por diversas razones entre las que se incluye la inclusión de una fase extra en la que se formará al equipo de desarrollo en una nueva versión software del programa de desarrollo y al cliente a utilizar nuestra aplicación, además de replantearse diversas tareas en las que se vio que la asignación de horas podría quedar demasiado ajustada.</w:t>
      </w:r>
    </w:p>
    <w:p w:rsidR="00000000" w:rsidDel="00000000" w:rsidP="00000000" w:rsidRDefault="00000000" w:rsidRPr="00000000" w14:paraId="00000033">
      <w:pPr>
        <w:ind w:left="0" w:firstLine="0"/>
        <w:jc w:val="both"/>
        <w:rPr/>
      </w:pPr>
      <w:r w:rsidDel="00000000" w:rsidR="00000000" w:rsidRPr="00000000">
        <w:rPr>
          <w:rtl w:val="0"/>
        </w:rPr>
      </w:r>
    </w:p>
    <w:p w:rsidR="00000000" w:rsidDel="00000000" w:rsidP="00000000" w:rsidRDefault="00000000" w:rsidRPr="00000000" w14:paraId="00000034">
      <w:pPr>
        <w:numPr>
          <w:ilvl w:val="0"/>
          <w:numId w:val="3"/>
        </w:numPr>
        <w:ind w:left="720" w:hanging="360"/>
        <w:jc w:val="both"/>
        <w:rPr>
          <w:u w:val="none"/>
        </w:rPr>
      </w:pPr>
      <w:r w:rsidDel="00000000" w:rsidR="00000000" w:rsidRPr="00000000">
        <w:rPr>
          <w:rtl w:val="0"/>
        </w:rPr>
        <w:t xml:space="preserve">Se ha incluido una tarea periódica ya que se ha visto necesario realizar un seguimiento semanal del proyecto con el fin de realizar un diagnóstico precoz del estado del mismo.</w:t>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pStyle w:val="Heading1"/>
        <w:numPr>
          <w:ilvl w:val="0"/>
          <w:numId w:val="1"/>
        </w:numPr>
        <w:pBdr>
          <w:bottom w:color="000000" w:space="1" w:sz="4" w:val="single"/>
        </w:pBdr>
        <w:ind w:left="720" w:hanging="360"/>
        <w:rPr>
          <w:rFonts w:ascii="Times New Roman" w:cs="Times New Roman" w:eastAsia="Times New Roman" w:hAnsi="Times New Roman"/>
          <w:b w:val="0"/>
          <w:sz w:val="52"/>
          <w:szCs w:val="52"/>
        </w:rPr>
      </w:pPr>
      <w:bookmarkStart w:colFirst="0" w:colLast="0" w:name="_heading=h.1fob9te" w:id="3"/>
      <w:bookmarkEnd w:id="3"/>
      <w:r w:rsidDel="00000000" w:rsidR="00000000" w:rsidRPr="00000000">
        <w:rPr>
          <w:rFonts w:ascii="Times New Roman" w:cs="Times New Roman" w:eastAsia="Times New Roman" w:hAnsi="Times New Roman"/>
          <w:b w:val="0"/>
          <w:sz w:val="52"/>
          <w:szCs w:val="52"/>
          <w:rtl w:val="0"/>
        </w:rPr>
        <w:t xml:space="preserve">Planificación económica</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t xml:space="preserve">En este apartado, hemos introducido los recursos que vamos a usar en nuestro proyecto, así como también se ha resuelto la sobreasignación de algunos recursos en las tareas. </w:t>
      </w:r>
    </w:p>
    <w:p w:rsidR="00000000" w:rsidDel="00000000" w:rsidP="00000000" w:rsidRDefault="00000000" w:rsidRPr="00000000" w14:paraId="0000003F">
      <w:pPr>
        <w:jc w:val="both"/>
        <w:rPr/>
      </w:pPr>
      <w:r w:rsidDel="00000000" w:rsidR="00000000" w:rsidRPr="00000000">
        <w:rPr>
          <w:rtl w:val="0"/>
        </w:rPr>
        <w:t xml:space="preserve">En las imágenes de abajo, se pueden ver los recursos que se necesitan para el desarrollo del proyecto, cómo en algunos casos surgían sobreasignaciones y cómo, finalmente, quedaban todas resueltas. Todo ello resumido en el diagrama Gantt de seguimiento.</w:t>
      </w:r>
    </w:p>
    <w:p w:rsidR="00000000" w:rsidDel="00000000" w:rsidP="00000000" w:rsidRDefault="00000000" w:rsidRPr="00000000" w14:paraId="00000040">
      <w:pPr>
        <w:jc w:val="both"/>
        <w:rPr/>
      </w:pPr>
      <w:r w:rsidDel="00000000" w:rsidR="00000000" w:rsidRPr="00000000">
        <w:rPr>
          <w:rtl w:val="0"/>
        </w:rPr>
        <w:t xml:space="preserve">Al iniciar el proyecto, contratamos a 5 programadores y 4 analistas que mantendremos a lo largo de todo el proyecto, por si son necesarios en cualquier etapa futura que no esté prevista.</w:t>
      </w:r>
    </w:p>
    <w:p w:rsidR="00000000" w:rsidDel="00000000" w:rsidP="00000000" w:rsidRDefault="00000000" w:rsidRPr="00000000" w14:paraId="00000041">
      <w:pPr>
        <w:pStyle w:val="Heading1"/>
        <w:jc w:val="both"/>
        <w:rPr/>
      </w:pPr>
      <w:bookmarkStart w:colFirst="0" w:colLast="0" w:name="_heading=h.aslmfur3sw91" w:id="4"/>
      <w:bookmarkEnd w:id="4"/>
      <w:r w:rsidDel="00000000" w:rsidR="00000000" w:rsidRPr="00000000">
        <w:rPr>
          <w:rtl w:val="0"/>
        </w:rPr>
        <w:t xml:space="preserve">Coste del proyecto por recursos</w:t>
      </w:r>
    </w:p>
    <w:p w:rsidR="00000000" w:rsidDel="00000000" w:rsidP="00000000" w:rsidRDefault="00000000" w:rsidRPr="00000000" w14:paraId="00000042">
      <w:pPr>
        <w:jc w:val="both"/>
        <w:rPr/>
      </w:pPr>
      <w:r w:rsidDel="00000000" w:rsidR="00000000" w:rsidRPr="00000000">
        <w:rPr/>
        <w:drawing>
          <wp:inline distB="114300" distT="114300" distL="114300" distR="114300">
            <wp:extent cx="5399730" cy="3784600"/>
            <wp:effectExtent b="0" l="0" r="0" t="0"/>
            <wp:docPr id="29"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39973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color w:val="999999"/>
          <w:sz w:val="20"/>
          <w:szCs w:val="20"/>
        </w:rPr>
      </w:pPr>
      <w:r w:rsidDel="00000000" w:rsidR="00000000" w:rsidRPr="00000000">
        <w:rPr>
          <w:color w:val="999999"/>
          <w:sz w:val="20"/>
          <w:szCs w:val="20"/>
          <w:rtl w:val="0"/>
        </w:rPr>
        <w:t xml:space="preserve">Figura 2. Visión general de costo de recursos</w:t>
      </w:r>
    </w:p>
    <w:p w:rsidR="00000000" w:rsidDel="00000000" w:rsidP="00000000" w:rsidRDefault="00000000" w:rsidRPr="00000000" w14:paraId="00000044">
      <w:pPr>
        <w:rPr>
          <w:color w:val="999999"/>
          <w:sz w:val="20"/>
          <w:szCs w:val="20"/>
        </w:rPr>
      </w:pPr>
      <w:r w:rsidDel="00000000" w:rsidR="00000000" w:rsidRPr="00000000">
        <w:rPr>
          <w:rtl w:val="0"/>
        </w:rPr>
      </w:r>
    </w:p>
    <w:p w:rsidR="00000000" w:rsidDel="00000000" w:rsidP="00000000" w:rsidRDefault="00000000" w:rsidRPr="00000000" w14:paraId="00000045">
      <w:pPr>
        <w:spacing w:after="0" w:lineRule="auto"/>
        <w:jc w:val="both"/>
        <w:rPr/>
      </w:pPr>
      <w:r w:rsidDel="00000000" w:rsidR="00000000" w:rsidRPr="00000000">
        <w:rPr/>
        <w:drawing>
          <wp:inline distB="114300" distT="114300" distL="114300" distR="114300">
            <wp:extent cx="5399730" cy="1308100"/>
            <wp:effectExtent b="0" l="0" r="0" t="0"/>
            <wp:docPr id="39"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39973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color w:val="999999"/>
          <w:sz w:val="20"/>
          <w:szCs w:val="20"/>
          <w:rtl w:val="0"/>
        </w:rPr>
        <w:t xml:space="preserve">Figura 3. Visión general de los recursos</w:t>
      </w:r>
      <w:r w:rsidDel="00000000" w:rsidR="00000000" w:rsidRPr="00000000">
        <w:rPr>
          <w:rtl w:val="0"/>
        </w:rPr>
      </w:r>
    </w:p>
    <w:p w:rsidR="00000000" w:rsidDel="00000000" w:rsidP="00000000" w:rsidRDefault="00000000" w:rsidRPr="00000000" w14:paraId="00000047">
      <w:pPr>
        <w:spacing w:after="0" w:lineRule="auto"/>
        <w:jc w:val="both"/>
        <w:rPr>
          <w:color w:val="0070c0"/>
        </w:rPr>
      </w:pPr>
      <w:r w:rsidDel="00000000" w:rsidR="00000000" w:rsidRPr="00000000">
        <w:rPr>
          <w:color w:val="0070c0"/>
        </w:rPr>
        <w:drawing>
          <wp:inline distB="114300" distT="114300" distL="114300" distR="114300">
            <wp:extent cx="5399730" cy="749300"/>
            <wp:effectExtent b="0" l="0" r="0" t="0"/>
            <wp:docPr id="1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39973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color w:val="0070c0"/>
        </w:rPr>
      </w:pPr>
      <w:r w:rsidDel="00000000" w:rsidR="00000000" w:rsidRPr="00000000">
        <w:rPr>
          <w:color w:val="999999"/>
          <w:sz w:val="20"/>
          <w:szCs w:val="20"/>
          <w:rtl w:val="0"/>
        </w:rPr>
        <w:t xml:space="preserve">Figura 4. Ejemplo de sobreasignación</w:t>
      </w:r>
      <w:r w:rsidDel="00000000" w:rsidR="00000000" w:rsidRPr="00000000">
        <w:rPr>
          <w:color w:val="0070c0"/>
        </w:rPr>
        <w:drawing>
          <wp:inline distB="114300" distT="114300" distL="114300" distR="114300">
            <wp:extent cx="5399730" cy="558800"/>
            <wp:effectExtent b="0" l="0" r="0" t="0"/>
            <wp:docPr id="18"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39973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color w:val="0070c0"/>
        </w:rPr>
      </w:pPr>
      <w:r w:rsidDel="00000000" w:rsidR="00000000" w:rsidRPr="00000000">
        <w:rPr>
          <w:color w:val="999999"/>
          <w:sz w:val="20"/>
          <w:szCs w:val="20"/>
          <w:rtl w:val="0"/>
        </w:rPr>
        <w:t xml:space="preserve">Figura 5. Visualización de sobreasignación</w:t>
      </w:r>
      <w:r w:rsidDel="00000000" w:rsidR="00000000" w:rsidRPr="00000000">
        <w:rPr>
          <w:color w:val="0070c0"/>
        </w:rPr>
        <w:drawing>
          <wp:inline distB="114300" distT="114300" distL="114300" distR="114300">
            <wp:extent cx="5399730" cy="2413000"/>
            <wp:effectExtent b="0" l="0" r="0" t="0"/>
            <wp:docPr id="26"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399730" cy="2413000"/>
                    </a:xfrm>
                    <a:prstGeom prst="rect"/>
                    <a:ln/>
                  </pic:spPr>
                </pic:pic>
              </a:graphicData>
            </a:graphic>
          </wp:inline>
        </w:drawing>
      </w:r>
      <w:r w:rsidDel="00000000" w:rsidR="00000000" w:rsidRPr="00000000">
        <w:rPr>
          <w:color w:val="0070c0"/>
        </w:rPr>
        <w:drawing>
          <wp:inline distB="114300" distT="114300" distL="114300" distR="114300">
            <wp:extent cx="5399730" cy="1790700"/>
            <wp:effectExtent b="0" l="0" r="0" t="0"/>
            <wp:docPr id="14"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399730" cy="1790700"/>
                    </a:xfrm>
                    <a:prstGeom prst="rect"/>
                    <a:ln/>
                  </pic:spPr>
                </pic:pic>
              </a:graphicData>
            </a:graphic>
          </wp:inline>
        </w:drawing>
      </w:r>
      <w:r w:rsidDel="00000000" w:rsidR="00000000" w:rsidRPr="00000000">
        <w:rPr>
          <w:color w:val="0070c0"/>
        </w:rPr>
        <w:drawing>
          <wp:inline distB="114300" distT="114300" distL="114300" distR="114300">
            <wp:extent cx="5399730" cy="1727200"/>
            <wp:effectExtent b="0" l="0" r="0" t="0"/>
            <wp:docPr id="30"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39973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both"/>
        <w:rPr>
          <w:color w:val="0070c0"/>
        </w:rPr>
      </w:pPr>
      <w:r w:rsidDel="00000000" w:rsidR="00000000" w:rsidRPr="00000000">
        <w:rPr>
          <w:color w:val="0070c0"/>
        </w:rPr>
        <w:drawing>
          <wp:inline distB="114300" distT="114300" distL="114300" distR="114300">
            <wp:extent cx="5399730" cy="1574800"/>
            <wp:effectExtent b="0" l="0" r="0" t="0"/>
            <wp:docPr id="8"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399730" cy="1574800"/>
                    </a:xfrm>
                    <a:prstGeom prst="rect"/>
                    <a:ln/>
                  </pic:spPr>
                </pic:pic>
              </a:graphicData>
            </a:graphic>
          </wp:inline>
        </w:drawing>
      </w:r>
      <w:r w:rsidDel="00000000" w:rsidR="00000000" w:rsidRPr="00000000">
        <w:rPr>
          <w:color w:val="0070c0"/>
        </w:rPr>
        <w:drawing>
          <wp:inline distB="114300" distT="114300" distL="114300" distR="114300">
            <wp:extent cx="5399730" cy="1079500"/>
            <wp:effectExtent b="0" l="0" r="0" t="0"/>
            <wp:docPr id="13"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39973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color w:val="0070c0"/>
        </w:rPr>
      </w:pPr>
      <w:r w:rsidDel="00000000" w:rsidR="00000000" w:rsidRPr="00000000">
        <w:rPr>
          <w:color w:val="999999"/>
          <w:sz w:val="20"/>
          <w:szCs w:val="20"/>
          <w:rtl w:val="0"/>
        </w:rPr>
        <w:t xml:space="preserve">Figura 6. Diagrama de Gantt con costes</w:t>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En los Gráficos de costos por tareas, a varios niveles, podemos observar y obtener el costo total del proyecto, así como del costo de cada fase, entregable y paquete de trabajo.</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70c0"/>
        </w:rPr>
      </w:pPr>
      <w:r w:rsidDel="00000000" w:rsidR="00000000" w:rsidRPr="00000000">
        <w:rPr>
          <w:rtl w:val="0"/>
        </w:rPr>
      </w:r>
    </w:p>
    <w:p w:rsidR="00000000" w:rsidDel="00000000" w:rsidP="00000000" w:rsidRDefault="00000000" w:rsidRPr="00000000" w14:paraId="0000004E">
      <w:pPr>
        <w:numPr>
          <w:ilvl w:val="0"/>
          <w:numId w:val="2"/>
        </w:numPr>
        <w:ind w:left="720" w:hanging="360"/>
      </w:pPr>
      <w:r w:rsidDel="00000000" w:rsidR="00000000" w:rsidRPr="00000000">
        <w:rPr>
          <w:rtl w:val="0"/>
        </w:rPr>
        <w:t xml:space="preserve">Nivel 1:</w:t>
      </w:r>
      <w:r w:rsidDel="00000000" w:rsidR="00000000" w:rsidRPr="00000000">
        <w:rPr>
          <w:rtl w:val="0"/>
        </w:rPr>
      </w:r>
    </w:p>
    <w:p w:rsidR="00000000" w:rsidDel="00000000" w:rsidP="00000000" w:rsidRDefault="00000000" w:rsidRPr="00000000" w14:paraId="0000004F">
      <w:pPr>
        <w:ind w:left="720" w:firstLine="0"/>
        <w:jc w:val="both"/>
        <w:rPr/>
      </w:pPr>
      <w:r w:rsidDel="00000000" w:rsidR="00000000" w:rsidRPr="00000000">
        <w:rPr/>
        <w:drawing>
          <wp:inline distB="114300" distT="114300" distL="114300" distR="114300">
            <wp:extent cx="5399730" cy="2844800"/>
            <wp:effectExtent b="0" l="0" r="0" t="0"/>
            <wp:docPr id="28"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39973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color w:val="0070c0"/>
        </w:rPr>
      </w:pPr>
      <w:r w:rsidDel="00000000" w:rsidR="00000000" w:rsidRPr="00000000">
        <w:rPr>
          <w:color w:val="999999"/>
          <w:sz w:val="20"/>
          <w:szCs w:val="20"/>
          <w:rtl w:val="0"/>
        </w:rPr>
        <w:t xml:space="preserve">Figura 7. Gráfico de costos por tareas de nivel 1.</w:t>
      </w:r>
      <w:r w:rsidDel="00000000" w:rsidR="00000000" w:rsidRPr="00000000">
        <w:rPr>
          <w:rtl w:val="0"/>
        </w:rPr>
      </w:r>
    </w:p>
    <w:p w:rsidR="00000000" w:rsidDel="00000000" w:rsidP="00000000" w:rsidRDefault="00000000" w:rsidRPr="00000000" w14:paraId="00000051">
      <w:pPr>
        <w:ind w:left="720" w:firstLine="0"/>
        <w:jc w:val="both"/>
        <w:rPr/>
      </w:pPr>
      <w:r w:rsidDel="00000000" w:rsidR="00000000" w:rsidRPr="00000000">
        <w:rPr>
          <w:rtl w:val="0"/>
        </w:rPr>
      </w:r>
    </w:p>
    <w:p w:rsidR="00000000" w:rsidDel="00000000" w:rsidP="00000000" w:rsidRDefault="00000000" w:rsidRPr="00000000" w14:paraId="00000052">
      <w:pPr>
        <w:numPr>
          <w:ilvl w:val="0"/>
          <w:numId w:val="2"/>
        </w:numPr>
        <w:ind w:left="720" w:hanging="360"/>
        <w:jc w:val="both"/>
        <w:rPr>
          <w:u w:val="none"/>
        </w:rPr>
      </w:pPr>
      <w:r w:rsidDel="00000000" w:rsidR="00000000" w:rsidRPr="00000000">
        <w:rPr>
          <w:rtl w:val="0"/>
        </w:rPr>
        <w:t xml:space="preserve">Nivel 2:</w:t>
      </w:r>
    </w:p>
    <w:p w:rsidR="00000000" w:rsidDel="00000000" w:rsidP="00000000" w:rsidRDefault="00000000" w:rsidRPr="00000000" w14:paraId="00000053">
      <w:pPr>
        <w:ind w:left="720" w:firstLine="0"/>
        <w:rPr/>
      </w:pPr>
      <w:r w:rsidDel="00000000" w:rsidR="00000000" w:rsidRPr="00000000">
        <w:rPr/>
        <w:drawing>
          <wp:inline distB="114300" distT="114300" distL="114300" distR="114300">
            <wp:extent cx="2458403" cy="1703785"/>
            <wp:effectExtent b="0" l="0" r="0" t="0"/>
            <wp:docPr id="15"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2458403" cy="170378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color w:val="999999"/>
          <w:sz w:val="20"/>
          <w:szCs w:val="20"/>
          <w:rtl w:val="0"/>
        </w:rPr>
        <w:t xml:space="preserve">Figura 8. Gráfico de costos por tareas de nivel 2.</w:t>
      </w:r>
      <w:r w:rsidDel="00000000" w:rsidR="00000000" w:rsidRPr="00000000">
        <w:rPr>
          <w:rtl w:val="0"/>
        </w:rPr>
      </w:r>
    </w:p>
    <w:p w:rsidR="00000000" w:rsidDel="00000000" w:rsidP="00000000" w:rsidRDefault="00000000" w:rsidRPr="00000000" w14:paraId="00000055">
      <w:pPr>
        <w:numPr>
          <w:ilvl w:val="0"/>
          <w:numId w:val="2"/>
        </w:numPr>
        <w:ind w:left="720" w:hanging="360"/>
      </w:pPr>
      <w:r w:rsidDel="00000000" w:rsidR="00000000" w:rsidRPr="00000000">
        <w:rPr>
          <w:rtl w:val="0"/>
        </w:rPr>
        <w:t xml:space="preserve">Nivel 3:</w:t>
      </w: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2436225" cy="1810067"/>
            <wp:effectExtent b="0" l="0" r="0" t="0"/>
            <wp:docPr id="33"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2436225" cy="1810067"/>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color w:val="999999"/>
          <w:sz w:val="20"/>
          <w:szCs w:val="20"/>
          <w:rtl w:val="0"/>
        </w:rPr>
        <w:t xml:space="preserve">Figura 9. Gráfico de costos por tareas de nivel 3.</w:t>
      </w:r>
      <w:r w:rsidDel="00000000" w:rsidR="00000000" w:rsidRPr="00000000">
        <w:rPr>
          <w:rtl w:val="0"/>
        </w:rPr>
      </w:r>
    </w:p>
    <w:p w:rsidR="00000000" w:rsidDel="00000000" w:rsidP="00000000" w:rsidRDefault="00000000" w:rsidRPr="00000000" w14:paraId="00000058">
      <w:pPr>
        <w:rPr>
          <w:color w:val="0070c0"/>
        </w:rPr>
      </w:pPr>
      <w:r w:rsidDel="00000000" w:rsidR="00000000" w:rsidRPr="00000000">
        <w:rPr>
          <w:rtl w:val="0"/>
        </w:rPr>
      </w:r>
    </w:p>
    <w:p w:rsidR="00000000" w:rsidDel="00000000" w:rsidP="00000000" w:rsidRDefault="00000000" w:rsidRPr="00000000" w14:paraId="00000059">
      <w:pPr>
        <w:rPr>
          <w:color w:val="0070c0"/>
        </w:rPr>
      </w:pPr>
      <w:r w:rsidDel="00000000" w:rsidR="00000000" w:rsidRPr="00000000">
        <w:rPr/>
        <w:drawing>
          <wp:inline distB="114300" distT="114300" distL="114300" distR="114300">
            <wp:extent cx="2665565" cy="2444030"/>
            <wp:effectExtent b="0" l="0" r="0" t="0"/>
            <wp:docPr id="27"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2665565" cy="244403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color w:val="0070c0"/>
        </w:rPr>
      </w:pPr>
      <w:r w:rsidDel="00000000" w:rsidR="00000000" w:rsidRPr="00000000">
        <w:rPr>
          <w:color w:val="999999"/>
          <w:sz w:val="20"/>
          <w:szCs w:val="20"/>
          <w:rtl w:val="0"/>
        </w:rPr>
        <w:t xml:space="preserve">Figura 10. Tabla de costos por tareas de nivel 3.</w:t>
      </w:r>
      <w:r w:rsidDel="00000000" w:rsidR="00000000" w:rsidRPr="00000000">
        <w:rPr>
          <w:rtl w:val="0"/>
        </w:rPr>
      </w:r>
    </w:p>
    <w:p w:rsidR="00000000" w:rsidDel="00000000" w:rsidP="00000000" w:rsidRDefault="00000000" w:rsidRPr="00000000" w14:paraId="0000005B">
      <w:pPr>
        <w:numPr>
          <w:ilvl w:val="0"/>
          <w:numId w:val="2"/>
        </w:numPr>
        <w:ind w:left="720" w:hanging="360"/>
      </w:pPr>
      <w:r w:rsidDel="00000000" w:rsidR="00000000" w:rsidRPr="00000000">
        <w:rPr>
          <w:rtl w:val="0"/>
        </w:rPr>
        <w:t xml:space="preserve">Nivel 4:</w:t>
      </w:r>
      <w:r w:rsidDel="00000000" w:rsidR="00000000" w:rsidRPr="00000000">
        <w:rPr>
          <w:rtl w:val="0"/>
        </w:rPr>
      </w:r>
    </w:p>
    <w:p w:rsidR="00000000" w:rsidDel="00000000" w:rsidP="00000000" w:rsidRDefault="00000000" w:rsidRPr="00000000" w14:paraId="0000005C">
      <w:pPr>
        <w:ind w:left="720" w:firstLine="0"/>
        <w:jc w:val="both"/>
        <w:rPr>
          <w:color w:val="0070c0"/>
        </w:rPr>
      </w:pPr>
      <w:r w:rsidDel="00000000" w:rsidR="00000000" w:rsidRPr="00000000">
        <w:rPr>
          <w:color w:val="0070c0"/>
        </w:rPr>
        <w:drawing>
          <wp:inline distB="114300" distT="114300" distL="114300" distR="114300">
            <wp:extent cx="2753678" cy="1862953"/>
            <wp:effectExtent b="0" l="0" r="0" t="0"/>
            <wp:docPr id="40"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2753678" cy="186295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color w:val="0070c0"/>
        </w:rPr>
      </w:pPr>
      <w:r w:rsidDel="00000000" w:rsidR="00000000" w:rsidRPr="00000000">
        <w:rPr>
          <w:color w:val="999999"/>
          <w:sz w:val="20"/>
          <w:szCs w:val="20"/>
          <w:rtl w:val="0"/>
        </w:rPr>
        <w:t xml:space="preserve">Figura 11. Gráfico de costos por tareas de nivel 4.</w:t>
      </w:r>
      <w:r w:rsidDel="00000000" w:rsidR="00000000" w:rsidRPr="00000000">
        <w:rPr>
          <w:rtl w:val="0"/>
        </w:rPr>
      </w:r>
    </w:p>
    <w:p w:rsidR="00000000" w:rsidDel="00000000" w:rsidP="00000000" w:rsidRDefault="00000000" w:rsidRPr="00000000" w14:paraId="0000005E">
      <w:pPr>
        <w:ind w:left="720" w:firstLine="0"/>
        <w:jc w:val="both"/>
        <w:rPr>
          <w:color w:val="0070c0"/>
        </w:rPr>
      </w:pPr>
      <w:r w:rsidDel="00000000" w:rsidR="00000000" w:rsidRPr="00000000">
        <w:rPr>
          <w:color w:val="0070c0"/>
        </w:rPr>
        <w:drawing>
          <wp:inline distB="114300" distT="114300" distL="114300" distR="114300">
            <wp:extent cx="2744153" cy="2781300"/>
            <wp:effectExtent b="0" l="0" r="0" t="0"/>
            <wp:docPr id="19"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2744153"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both"/>
        <w:rPr>
          <w:color w:val="0070c0"/>
        </w:rPr>
      </w:pPr>
      <w:r w:rsidDel="00000000" w:rsidR="00000000" w:rsidRPr="00000000">
        <w:rPr>
          <w:color w:val="0070c0"/>
        </w:rPr>
        <w:drawing>
          <wp:inline distB="114300" distT="114300" distL="114300" distR="114300">
            <wp:extent cx="3696322" cy="4115117"/>
            <wp:effectExtent b="0" l="0" r="0" t="0"/>
            <wp:docPr id="10"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3696322" cy="4115117"/>
                    </a:xfrm>
                    <a:prstGeom prst="rect"/>
                    <a:ln/>
                  </pic:spPr>
                </pic:pic>
              </a:graphicData>
            </a:graphic>
          </wp:inline>
        </w:drawing>
      </w:r>
      <w:r w:rsidDel="00000000" w:rsidR="00000000" w:rsidRPr="00000000">
        <w:rPr>
          <w:color w:val="0070c0"/>
        </w:rPr>
        <w:drawing>
          <wp:inline distB="114300" distT="114300" distL="114300" distR="114300">
            <wp:extent cx="3677218" cy="2600642"/>
            <wp:effectExtent b="0" l="0" r="0" t="0"/>
            <wp:docPr id="9"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3677218" cy="2600642"/>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color w:val="0070c0"/>
        </w:rPr>
      </w:pPr>
      <w:r w:rsidDel="00000000" w:rsidR="00000000" w:rsidRPr="00000000">
        <w:rPr>
          <w:color w:val="999999"/>
          <w:sz w:val="20"/>
          <w:szCs w:val="20"/>
          <w:rtl w:val="0"/>
        </w:rPr>
        <w:t xml:space="preserve">Figura 12.  Tabla de costos por tareas de nivel 4..</w:t>
      </w:r>
      <w:r w:rsidDel="00000000" w:rsidR="00000000" w:rsidRPr="00000000">
        <w:rPr>
          <w:rtl w:val="0"/>
        </w:rPr>
      </w:r>
    </w:p>
    <w:p w:rsidR="00000000" w:rsidDel="00000000" w:rsidP="00000000" w:rsidRDefault="00000000" w:rsidRPr="00000000" w14:paraId="00000061">
      <w:pPr>
        <w:jc w:val="both"/>
        <w:rPr/>
      </w:pPr>
      <w:r w:rsidDel="00000000" w:rsidR="00000000" w:rsidRPr="00000000">
        <w:rPr>
          <w:color w:val="0070c0"/>
        </w:rPr>
        <w:drawing>
          <wp:inline distB="114300" distT="114300" distL="114300" distR="114300">
            <wp:extent cx="5399730" cy="3683000"/>
            <wp:effectExtent b="0" l="0" r="0" t="0"/>
            <wp:docPr id="17"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39973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color w:val="999999"/>
          <w:sz w:val="20"/>
          <w:szCs w:val="20"/>
          <w:rtl w:val="0"/>
        </w:rPr>
        <w:t xml:space="preserve">Figura 13. Flujo de caja.</w:t>
      </w:r>
      <w:r w:rsidDel="00000000" w:rsidR="00000000" w:rsidRPr="00000000">
        <w:rPr>
          <w:rtl w:val="0"/>
        </w:rPr>
      </w:r>
    </w:p>
    <w:p w:rsidR="00000000" w:rsidDel="00000000" w:rsidP="00000000" w:rsidRDefault="00000000" w:rsidRPr="00000000" w14:paraId="00000063">
      <w:pPr>
        <w:pStyle w:val="Heading1"/>
        <w:rPr/>
      </w:pPr>
      <w:bookmarkStart w:colFirst="0" w:colLast="0" w:name="_heading=h.8ofwi9lte9xg" w:id="5"/>
      <w:bookmarkEnd w:id="5"/>
      <w:r w:rsidDel="00000000" w:rsidR="00000000" w:rsidRPr="00000000">
        <w:rPr>
          <w:rtl w:val="0"/>
        </w:rPr>
        <w:t xml:space="preserve">Evolución del coste del proyecto y su distribución temporal</w:t>
      </w:r>
      <w:r w:rsidDel="00000000" w:rsidR="00000000" w:rsidRPr="00000000">
        <w:rPr/>
        <w:drawing>
          <wp:inline distB="114300" distT="114300" distL="114300" distR="114300">
            <wp:extent cx="4019550" cy="2257425"/>
            <wp:effectExtent b="0" l="0" r="0" t="0"/>
            <wp:docPr id="3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401955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color w:val="999999"/>
          <w:sz w:val="20"/>
          <w:szCs w:val="20"/>
          <w:rtl w:val="0"/>
        </w:rPr>
        <w:t xml:space="preserve">Figura 14. Evolución del coste del proyecto y su distribución en el tiempo.</w:t>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1"/>
        <w:numPr>
          <w:ilvl w:val="0"/>
          <w:numId w:val="1"/>
        </w:numPr>
        <w:pBdr>
          <w:bottom w:color="000000" w:space="1" w:sz="4" w:val="single"/>
        </w:pBdr>
        <w:ind w:left="720" w:hanging="360"/>
        <w:rPr>
          <w:rFonts w:ascii="Times New Roman" w:cs="Times New Roman" w:eastAsia="Times New Roman" w:hAnsi="Times New Roman"/>
          <w:b w:val="0"/>
          <w:sz w:val="52"/>
          <w:szCs w:val="52"/>
        </w:rPr>
      </w:pPr>
      <w:bookmarkStart w:colFirst="0" w:colLast="0" w:name="_heading=h.3znysh7" w:id="6"/>
      <w:bookmarkEnd w:id="6"/>
      <w:r w:rsidDel="00000000" w:rsidR="00000000" w:rsidRPr="00000000">
        <w:rPr>
          <w:rFonts w:ascii="Times New Roman" w:cs="Times New Roman" w:eastAsia="Times New Roman" w:hAnsi="Times New Roman"/>
          <w:b w:val="0"/>
          <w:sz w:val="52"/>
          <w:szCs w:val="52"/>
          <w:rtl w:val="0"/>
        </w:rPr>
        <w:t xml:space="preserve">Seguimiento del proyecto</w:t>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t xml:space="preserve">A continuación se puede observar el diagrama de Gantt con el proyecto completado hasta la fase de diseño, inclusive.</w:t>
      </w:r>
    </w:p>
    <w:p w:rsidR="00000000" w:rsidDel="00000000" w:rsidP="00000000" w:rsidRDefault="00000000" w:rsidRPr="00000000" w14:paraId="00000078">
      <w:pPr>
        <w:jc w:val="both"/>
        <w:rPr/>
      </w:pPr>
      <w:r w:rsidDel="00000000" w:rsidR="00000000" w:rsidRPr="00000000">
        <w:rPr>
          <w:rtl w:val="0"/>
        </w:rPr>
        <w:t xml:space="preserve">Además, se han atrasado un conjunto de tareas (véase planificación de tareas), lo cual ha provocado un retraso por valor de 4.290€.</w:t>
      </w:r>
    </w:p>
    <w:p w:rsidR="00000000" w:rsidDel="00000000" w:rsidP="00000000" w:rsidRDefault="00000000" w:rsidRPr="00000000" w14:paraId="00000079">
      <w:pPr>
        <w:jc w:val="both"/>
        <w:rPr/>
      </w:pPr>
      <w:r w:rsidDel="00000000" w:rsidR="00000000" w:rsidRPr="00000000">
        <w:rPr>
          <w:rtl w:val="0"/>
        </w:rPr>
        <w:t xml:space="preserve">Por otra parte, uno de los programadores ha dejado de estar disponible para completar las tareas de implementación de los módulos de inversores y de gestión, además, el programador que teníamos para la seguridad de la base de datos no ha podido desarrollar dicha tarea y en su lugar se ha asignado a un programador a media jornada.</w:t>
      </w:r>
    </w:p>
    <w:p w:rsidR="00000000" w:rsidDel="00000000" w:rsidP="00000000" w:rsidRDefault="00000000" w:rsidRPr="00000000" w14:paraId="0000007A">
      <w:pPr>
        <w:jc w:val="both"/>
        <w:rPr/>
      </w:pPr>
      <w:r w:rsidDel="00000000" w:rsidR="00000000" w:rsidRPr="00000000">
        <w:rPr>
          <w:rtl w:val="0"/>
        </w:rPr>
        <w:t xml:space="preserve">A partir de los cambios descritos anteriormente, se han elaborado las siguientes gráficas:</w:t>
      </w:r>
      <w:r w:rsidDel="00000000" w:rsidR="00000000" w:rsidRPr="00000000">
        <w:rPr>
          <w:rtl w:val="0"/>
        </w:rPr>
      </w:r>
    </w:p>
    <w:p w:rsidR="00000000" w:rsidDel="00000000" w:rsidP="00000000" w:rsidRDefault="00000000" w:rsidRPr="00000000" w14:paraId="0000007B">
      <w:pPr>
        <w:pStyle w:val="Heading1"/>
        <w:rPr/>
      </w:pPr>
      <w:bookmarkStart w:colFirst="0" w:colLast="0" w:name="_heading=h.nclknr49v1w8" w:id="7"/>
      <w:bookmarkEnd w:id="7"/>
      <w:r w:rsidDel="00000000" w:rsidR="00000000" w:rsidRPr="00000000">
        <w:rPr>
          <w:rtl w:val="0"/>
        </w:rPr>
      </w:r>
    </w:p>
    <w:p w:rsidR="00000000" w:rsidDel="00000000" w:rsidP="00000000" w:rsidRDefault="00000000" w:rsidRPr="00000000" w14:paraId="0000007C">
      <w:pPr>
        <w:pStyle w:val="Heading1"/>
        <w:rPr/>
      </w:pPr>
      <w:bookmarkStart w:colFirst="0" w:colLast="0" w:name="_heading=h.1zz31ppvwyey" w:id="8"/>
      <w:bookmarkEnd w:id="8"/>
      <w:r w:rsidDel="00000000" w:rsidR="00000000" w:rsidRPr="00000000">
        <w:rPr>
          <w:rtl w:val="0"/>
        </w:rPr>
      </w:r>
    </w:p>
    <w:p w:rsidR="00000000" w:rsidDel="00000000" w:rsidP="00000000" w:rsidRDefault="00000000" w:rsidRPr="00000000" w14:paraId="0000007D">
      <w:pPr>
        <w:pStyle w:val="Heading1"/>
        <w:rPr/>
      </w:pPr>
      <w:bookmarkStart w:colFirst="0" w:colLast="0" w:name="_heading=h.4381t6yh5bt9" w:id="9"/>
      <w:bookmarkEnd w:id="9"/>
      <w:r w:rsidDel="00000000" w:rsidR="00000000" w:rsidRPr="00000000">
        <w:rPr>
          <w:rtl w:val="0"/>
        </w:rPr>
      </w:r>
    </w:p>
    <w:p w:rsidR="00000000" w:rsidDel="00000000" w:rsidP="00000000" w:rsidRDefault="00000000" w:rsidRPr="00000000" w14:paraId="0000007E">
      <w:pPr>
        <w:pStyle w:val="Heading1"/>
        <w:rPr/>
      </w:pPr>
      <w:bookmarkStart w:colFirst="0" w:colLast="0" w:name="_heading=h.7y4xby8ksn1d" w:id="10"/>
      <w:bookmarkEnd w:id="10"/>
      <w:r w:rsidDel="00000000" w:rsidR="00000000" w:rsidRPr="00000000">
        <w:rPr>
          <w:rtl w:val="0"/>
        </w:rPr>
        <w:t xml:space="preserve">Diagrama de Gantt</w:t>
      </w:r>
    </w:p>
    <w:p w:rsidR="00000000" w:rsidDel="00000000" w:rsidP="00000000" w:rsidRDefault="00000000" w:rsidRPr="00000000" w14:paraId="0000007F">
      <w:pPr>
        <w:spacing w:after="0" w:lineRule="auto"/>
        <w:jc w:val="both"/>
        <w:rPr/>
      </w:pPr>
      <w:r w:rsidDel="00000000" w:rsidR="00000000" w:rsidRPr="00000000">
        <w:rPr>
          <w:color w:val="0070c0"/>
        </w:rPr>
        <w:drawing>
          <wp:inline distB="114300" distT="114300" distL="114300" distR="114300">
            <wp:extent cx="5996381" cy="1945534"/>
            <wp:effectExtent b="0" l="0" r="0" t="0"/>
            <wp:docPr id="12"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996381" cy="1945534"/>
                    </a:xfrm>
                    <a:prstGeom prst="rect"/>
                    <a:ln/>
                  </pic:spPr>
                </pic:pic>
              </a:graphicData>
            </a:graphic>
          </wp:inline>
        </w:drawing>
      </w:r>
      <w:r w:rsidDel="00000000" w:rsidR="00000000" w:rsidRPr="00000000">
        <w:rPr/>
        <w:drawing>
          <wp:inline distB="114300" distT="114300" distL="114300" distR="114300">
            <wp:extent cx="5685974" cy="1714817"/>
            <wp:effectExtent b="0" l="0" r="0" t="0"/>
            <wp:docPr id="41"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685974" cy="1714817"/>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color w:val="999999"/>
          <w:sz w:val="20"/>
          <w:szCs w:val="20"/>
          <w:rtl w:val="0"/>
        </w:rPr>
        <w:t xml:space="preserve">Figura 15. Diagrama de Gantt de la Fase de análisis y diseño.</w:t>
      </w:r>
      <w:r w:rsidDel="00000000" w:rsidR="00000000" w:rsidRPr="00000000">
        <w:rPr>
          <w:rtl w:val="0"/>
        </w:rPr>
      </w:r>
    </w:p>
    <w:p w:rsidR="00000000" w:rsidDel="00000000" w:rsidP="00000000" w:rsidRDefault="00000000" w:rsidRPr="00000000" w14:paraId="00000081">
      <w:pPr>
        <w:pStyle w:val="Heading1"/>
        <w:rPr/>
      </w:pPr>
      <w:bookmarkStart w:colFirst="0" w:colLast="0" w:name="_heading=h.xtqd6gg0zx89" w:id="11"/>
      <w:bookmarkEnd w:id="11"/>
      <w:r w:rsidDel="00000000" w:rsidR="00000000" w:rsidRPr="00000000">
        <w:rPr>
          <w:rtl w:val="0"/>
        </w:rPr>
        <w:t xml:space="preserve">Gráfica comparativa de flujos de caja reales y planificados</w:t>
      </w:r>
    </w:p>
    <w:p w:rsidR="00000000" w:rsidDel="00000000" w:rsidP="00000000" w:rsidRDefault="00000000" w:rsidRPr="00000000" w14:paraId="00000082">
      <w:pPr>
        <w:rPr/>
      </w:pPr>
      <w:r w:rsidDel="00000000" w:rsidR="00000000" w:rsidRPr="00000000">
        <w:rPr/>
        <w:drawing>
          <wp:inline distB="114300" distT="114300" distL="114300" distR="114300">
            <wp:extent cx="5399730" cy="3568700"/>
            <wp:effectExtent b="0" l="0" r="0" t="0"/>
            <wp:docPr id="16"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39973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color w:val="0070c0"/>
        </w:rPr>
      </w:pPr>
      <w:r w:rsidDel="00000000" w:rsidR="00000000" w:rsidRPr="00000000">
        <w:rPr>
          <w:color w:val="999999"/>
          <w:sz w:val="20"/>
          <w:szCs w:val="20"/>
          <w:rtl w:val="0"/>
        </w:rPr>
        <w:t xml:space="preserve">Figura 16. Flujo de caja reales y planificados.</w:t>
      </w:r>
      <w:r w:rsidDel="00000000" w:rsidR="00000000" w:rsidRPr="00000000">
        <w:rPr>
          <w:rtl w:val="0"/>
        </w:rPr>
      </w:r>
    </w:p>
    <w:p w:rsidR="00000000" w:rsidDel="00000000" w:rsidP="00000000" w:rsidRDefault="00000000" w:rsidRPr="00000000" w14:paraId="00000084">
      <w:pPr>
        <w:pStyle w:val="Heading1"/>
        <w:rPr/>
      </w:pPr>
      <w:bookmarkStart w:colFirst="0" w:colLast="0" w:name="_heading=h.rg2vj759ywca" w:id="12"/>
      <w:bookmarkEnd w:id="12"/>
      <w:r w:rsidDel="00000000" w:rsidR="00000000" w:rsidRPr="00000000">
        <w:rPr>
          <w:rtl w:val="0"/>
        </w:rPr>
        <w:t xml:space="preserve">Gráfica comparativa de costes por tareas (reales y planificados)</w:t>
      </w:r>
      <w:r w:rsidDel="00000000" w:rsidR="00000000" w:rsidRPr="00000000">
        <w:rPr/>
        <w:drawing>
          <wp:inline distB="114300" distT="114300" distL="114300" distR="114300">
            <wp:extent cx="5399730" cy="3644900"/>
            <wp:effectExtent b="0" l="0" r="0" t="0"/>
            <wp:docPr id="34"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3997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color w:val="999999"/>
          <w:sz w:val="20"/>
          <w:szCs w:val="20"/>
          <w:rtl w:val="0"/>
        </w:rPr>
        <w:t xml:space="preserve">Figura 17. Información general de costos de la tarea.</w:t>
      </w:r>
      <w:r w:rsidDel="00000000" w:rsidR="00000000" w:rsidRPr="00000000">
        <w:rPr>
          <w:rtl w:val="0"/>
        </w:rPr>
      </w:r>
    </w:p>
    <w:p w:rsidR="00000000" w:rsidDel="00000000" w:rsidP="00000000" w:rsidRDefault="00000000" w:rsidRPr="00000000" w14:paraId="00000086">
      <w:pPr>
        <w:pStyle w:val="Heading1"/>
        <w:rPr/>
      </w:pPr>
      <w:bookmarkStart w:colFirst="0" w:colLast="0" w:name="_heading=h.4ieb3tzaloxi" w:id="13"/>
      <w:bookmarkEnd w:id="13"/>
      <w:r w:rsidDel="00000000" w:rsidR="00000000" w:rsidRPr="00000000">
        <w:rPr>
          <w:rtl w:val="0"/>
        </w:rPr>
        <w:t xml:space="preserve">Gráfica comparativa de costes o utilización de recursos (reales y planificados)</w:t>
      </w:r>
      <w:r w:rsidDel="00000000" w:rsidR="00000000" w:rsidRPr="00000000">
        <w:rPr/>
        <w:drawing>
          <wp:inline distB="114300" distT="114300" distL="114300" distR="114300">
            <wp:extent cx="5399730" cy="3733800"/>
            <wp:effectExtent b="0" l="0" r="0" t="0"/>
            <wp:docPr id="23"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39973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color w:val="999999"/>
          <w:sz w:val="20"/>
          <w:szCs w:val="20"/>
          <w:rtl w:val="0"/>
        </w:rPr>
        <w:t xml:space="preserve">Figura 18. Información general del costo de los recursos.</w:t>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b w:val="0"/>
          <w:sz w:val="52"/>
          <w:szCs w:val="52"/>
        </w:rPr>
      </w:pPr>
      <w:r w:rsidDel="00000000" w:rsidR="00000000" w:rsidRPr="00000000">
        <w:rPr>
          <w:rFonts w:ascii="Times New Roman" w:cs="Times New Roman" w:eastAsia="Times New Roman" w:hAnsi="Times New Roman"/>
          <w:b w:val="0"/>
          <w:sz w:val="52"/>
          <w:szCs w:val="52"/>
          <w:rtl w:val="0"/>
        </w:rPr>
        <w:t xml:space="preserve">Planificación de riesgos</w:t>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Partiendo de la plantilla de Consejo del Colegio de Ingenieros Informáticos (CCII) para el Análisis y  Gestión de Riesgos (AGR), se han identificado las siguientes alertas tempranas y riesgos, todas ellas han resultado amenazas, cuatro de las cuales han sido calificadas como “evitar”, siete como “mitigar”,  una como “transferir” y una como “mejorar”:</w:t>
      </w:r>
    </w:p>
    <w:p w:rsidR="00000000" w:rsidDel="00000000" w:rsidP="00000000" w:rsidRDefault="00000000" w:rsidRPr="00000000" w14:paraId="0000008B">
      <w:pPr>
        <w:pStyle w:val="Heading2"/>
        <w:jc w:val="both"/>
        <w:rPr/>
      </w:pPr>
      <w:bookmarkStart w:colFirst="0" w:colLast="0" w:name="_heading=h.dz3gt0aws68n" w:id="14"/>
      <w:bookmarkEnd w:id="14"/>
      <w:r w:rsidDel="00000000" w:rsidR="00000000" w:rsidRPr="00000000">
        <w:rPr>
          <w:rtl w:val="0"/>
        </w:rPr>
        <w:t xml:space="preserve">Alertas tempranas (7)</w:t>
      </w:r>
    </w:p>
    <w:p w:rsidR="00000000" w:rsidDel="00000000" w:rsidP="00000000" w:rsidRDefault="00000000" w:rsidRPr="00000000" w14:paraId="0000008C">
      <w:pPr>
        <w:numPr>
          <w:ilvl w:val="0"/>
          <w:numId w:val="4"/>
        </w:numPr>
        <w:spacing w:after="0" w:afterAutospacing="0"/>
        <w:ind w:left="720" w:hanging="360"/>
        <w:jc w:val="both"/>
        <w:rPr>
          <w:u w:val="none"/>
        </w:rPr>
      </w:pPr>
      <w:r w:rsidDel="00000000" w:rsidR="00000000" w:rsidRPr="00000000">
        <w:rPr>
          <w:b w:val="1"/>
          <w:rtl w:val="0"/>
        </w:rPr>
        <w:t xml:space="preserve">Falta de apoyo de la alta dirección y/o compromiso con el proyecto</w:t>
      </w:r>
      <w:r w:rsidDel="00000000" w:rsidR="00000000" w:rsidRPr="00000000">
        <w:rPr>
          <w:rtl w:val="0"/>
        </w:rPr>
        <w:t xml:space="preserve"> para la cual se ha propuesto llegar a un consenso para decidir los videojuegos a promocionar en cada periodo.</w:t>
      </w:r>
    </w:p>
    <w:p w:rsidR="00000000" w:rsidDel="00000000" w:rsidP="00000000" w:rsidRDefault="00000000" w:rsidRPr="00000000" w14:paraId="0000008D">
      <w:pPr>
        <w:numPr>
          <w:ilvl w:val="0"/>
          <w:numId w:val="4"/>
        </w:numPr>
        <w:spacing w:after="0" w:afterAutospacing="0"/>
        <w:ind w:left="720" w:hanging="360"/>
        <w:jc w:val="both"/>
      </w:pPr>
      <w:r w:rsidDel="00000000" w:rsidR="00000000" w:rsidRPr="00000000">
        <w:rPr>
          <w:b w:val="1"/>
          <w:rtl w:val="0"/>
        </w:rPr>
        <w:t xml:space="preserve">El director del proyecto puede estar desbordado por las tareas de gestión en algún punto en el proyecto</w:t>
      </w:r>
      <w:r w:rsidDel="00000000" w:rsidR="00000000" w:rsidRPr="00000000">
        <w:rPr>
          <w:rtl w:val="0"/>
        </w:rPr>
        <w:t xml:space="preserve"> para lo cual se ha propuesto delegar las responsabilidades menos prioritarias a un subdirector.</w:t>
      </w:r>
    </w:p>
    <w:p w:rsidR="00000000" w:rsidDel="00000000" w:rsidP="00000000" w:rsidRDefault="00000000" w:rsidRPr="00000000" w14:paraId="0000008E">
      <w:pPr>
        <w:numPr>
          <w:ilvl w:val="0"/>
          <w:numId w:val="4"/>
        </w:numPr>
        <w:spacing w:after="0" w:afterAutospacing="0"/>
        <w:ind w:left="720" w:hanging="360"/>
        <w:jc w:val="both"/>
      </w:pPr>
      <w:r w:rsidDel="00000000" w:rsidR="00000000" w:rsidRPr="00000000">
        <w:rPr>
          <w:b w:val="1"/>
          <w:rtl w:val="0"/>
        </w:rPr>
        <w:t xml:space="preserve">Los inversores y los clientes pueden no participar proactivamente en nuestra página web</w:t>
      </w:r>
      <w:r w:rsidDel="00000000" w:rsidR="00000000" w:rsidRPr="00000000">
        <w:rPr>
          <w:rtl w:val="0"/>
        </w:rPr>
        <w:t xml:space="preserve"> para lo cual se ha propuesto realizar campañas de marketing para promocionar nuestro producto.</w:t>
      </w:r>
    </w:p>
    <w:p w:rsidR="00000000" w:rsidDel="00000000" w:rsidP="00000000" w:rsidRDefault="00000000" w:rsidRPr="00000000" w14:paraId="0000008F">
      <w:pPr>
        <w:numPr>
          <w:ilvl w:val="0"/>
          <w:numId w:val="4"/>
        </w:numPr>
        <w:spacing w:after="0" w:afterAutospacing="0"/>
        <w:ind w:left="720" w:hanging="360"/>
        <w:jc w:val="both"/>
        <w:rPr>
          <w:b w:val="1"/>
        </w:rPr>
      </w:pPr>
      <w:r w:rsidDel="00000000" w:rsidR="00000000" w:rsidRPr="00000000">
        <w:rPr>
          <w:b w:val="1"/>
          <w:rtl w:val="0"/>
        </w:rPr>
        <w:t xml:space="preserve">Nuestro equipo no tiene experiencia con la tecnología que se va a usar en el desarrollo de la arquitectura o desarrollo de la aplicación </w:t>
      </w:r>
      <w:r w:rsidDel="00000000" w:rsidR="00000000" w:rsidRPr="00000000">
        <w:rPr>
          <w:rtl w:val="0"/>
        </w:rPr>
        <w:t xml:space="preserve">para lo cual se ha propuesto formar a los miembros más inexpertos de nuestro equipo con cursos intensivos de formación.</w:t>
      </w:r>
      <w:r w:rsidDel="00000000" w:rsidR="00000000" w:rsidRPr="00000000">
        <w:rPr>
          <w:rtl w:val="0"/>
        </w:rPr>
      </w:r>
    </w:p>
    <w:p w:rsidR="00000000" w:rsidDel="00000000" w:rsidP="00000000" w:rsidRDefault="00000000" w:rsidRPr="00000000" w14:paraId="00000090">
      <w:pPr>
        <w:numPr>
          <w:ilvl w:val="0"/>
          <w:numId w:val="4"/>
        </w:numPr>
        <w:spacing w:after="0" w:afterAutospacing="0"/>
        <w:ind w:left="720" w:hanging="360"/>
        <w:jc w:val="both"/>
        <w:rPr>
          <w:b w:val="1"/>
        </w:rPr>
      </w:pPr>
      <w:r w:rsidDel="00000000" w:rsidR="00000000" w:rsidRPr="00000000">
        <w:rPr>
          <w:b w:val="1"/>
          <w:rtl w:val="0"/>
        </w:rPr>
        <w:t xml:space="preserve">Falta en la identificación de algún requisito que no fue contemplado </w:t>
      </w:r>
      <w:r w:rsidDel="00000000" w:rsidR="00000000" w:rsidRPr="00000000">
        <w:rPr>
          <w:rtl w:val="0"/>
        </w:rPr>
        <w:t xml:space="preserve">para lo cual se ha propuesto realizar comprobaciones periódicas de requisitos.</w:t>
      </w:r>
      <w:r w:rsidDel="00000000" w:rsidR="00000000" w:rsidRPr="00000000">
        <w:rPr>
          <w:rtl w:val="0"/>
        </w:rPr>
      </w:r>
    </w:p>
    <w:p w:rsidR="00000000" w:rsidDel="00000000" w:rsidP="00000000" w:rsidRDefault="00000000" w:rsidRPr="00000000" w14:paraId="00000091">
      <w:pPr>
        <w:numPr>
          <w:ilvl w:val="0"/>
          <w:numId w:val="4"/>
        </w:numPr>
        <w:spacing w:after="0" w:afterAutospacing="0"/>
        <w:ind w:left="720" w:hanging="360"/>
        <w:jc w:val="both"/>
        <w:rPr>
          <w:b w:val="1"/>
        </w:rPr>
      </w:pPr>
      <w:r w:rsidDel="00000000" w:rsidR="00000000" w:rsidRPr="00000000">
        <w:rPr>
          <w:b w:val="1"/>
          <w:rtl w:val="0"/>
        </w:rPr>
        <w:t xml:space="preserve">No se ha hecho una correcta planificación de los tiempos en la fase de implementación </w:t>
      </w:r>
      <w:r w:rsidDel="00000000" w:rsidR="00000000" w:rsidRPr="00000000">
        <w:rPr>
          <w:rtl w:val="0"/>
        </w:rPr>
        <w:t xml:space="preserve">para lo cual se ha propuesto comprobar periódicamente que la planificación inicial es factible seguirla.</w:t>
      </w:r>
      <w:r w:rsidDel="00000000" w:rsidR="00000000" w:rsidRPr="00000000">
        <w:rPr>
          <w:rtl w:val="0"/>
        </w:rPr>
      </w:r>
    </w:p>
    <w:p w:rsidR="00000000" w:rsidDel="00000000" w:rsidP="00000000" w:rsidRDefault="00000000" w:rsidRPr="00000000" w14:paraId="00000092">
      <w:pPr>
        <w:numPr>
          <w:ilvl w:val="0"/>
          <w:numId w:val="4"/>
        </w:numPr>
        <w:ind w:left="720" w:hanging="360"/>
        <w:jc w:val="both"/>
        <w:rPr>
          <w:b w:val="1"/>
          <w:u w:val="none"/>
        </w:rPr>
      </w:pPr>
      <w:r w:rsidDel="00000000" w:rsidR="00000000" w:rsidRPr="00000000">
        <w:rPr>
          <w:b w:val="1"/>
          <w:rtl w:val="0"/>
        </w:rPr>
        <w:t xml:space="preserve">Puede darse el caso de que fallen las comunicaciones con las empresas y los clientes </w:t>
      </w:r>
      <w:r w:rsidDel="00000000" w:rsidR="00000000" w:rsidRPr="00000000">
        <w:rPr>
          <w:rtl w:val="0"/>
        </w:rPr>
        <w:t xml:space="preserve">para lo cual se ha propuesto establecer mecanismos de comunicación secundarios.</w:t>
      </w:r>
    </w:p>
    <w:p w:rsidR="00000000" w:rsidDel="00000000" w:rsidP="00000000" w:rsidRDefault="00000000" w:rsidRPr="00000000" w14:paraId="00000093">
      <w:pPr>
        <w:ind w:left="720" w:firstLine="0"/>
        <w:jc w:val="center"/>
        <w:rPr/>
      </w:pPr>
      <w:r w:rsidDel="00000000" w:rsidR="00000000" w:rsidRPr="00000000">
        <w:rPr/>
        <w:drawing>
          <wp:inline distB="114300" distT="114300" distL="114300" distR="114300">
            <wp:extent cx="5399730" cy="2197100"/>
            <wp:effectExtent b="0" l="0" r="0" t="0"/>
            <wp:docPr id="7"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39973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color w:val="999999"/>
          <w:sz w:val="20"/>
          <w:szCs w:val="20"/>
          <w:rtl w:val="0"/>
        </w:rPr>
        <w:t xml:space="preserve">Figura 19. Alertas tempranas.</w:t>
      </w:r>
      <w:r w:rsidDel="00000000" w:rsidR="00000000" w:rsidRPr="00000000">
        <w:rPr>
          <w:rtl w:val="0"/>
        </w:rPr>
      </w:r>
    </w:p>
    <w:p w:rsidR="00000000" w:rsidDel="00000000" w:rsidP="00000000" w:rsidRDefault="00000000" w:rsidRPr="00000000" w14:paraId="00000095">
      <w:pPr>
        <w:pStyle w:val="Heading2"/>
        <w:rPr/>
      </w:pPr>
      <w:bookmarkStart w:colFirst="0" w:colLast="0" w:name="_heading=h.viqfz16gedji" w:id="15"/>
      <w:bookmarkEnd w:id="15"/>
      <w:r w:rsidDel="00000000" w:rsidR="00000000" w:rsidRPr="00000000">
        <w:rPr>
          <w:rtl w:val="0"/>
        </w:rPr>
      </w:r>
    </w:p>
    <w:p w:rsidR="00000000" w:rsidDel="00000000" w:rsidP="00000000" w:rsidRDefault="00000000" w:rsidRPr="00000000" w14:paraId="00000096">
      <w:pPr>
        <w:pStyle w:val="Heading2"/>
        <w:jc w:val="both"/>
        <w:rPr/>
      </w:pPr>
      <w:bookmarkStart w:colFirst="0" w:colLast="0" w:name="_heading=h.u2cvh15cheq3" w:id="16"/>
      <w:bookmarkEnd w:id="16"/>
      <w:r w:rsidDel="00000000" w:rsidR="00000000" w:rsidRPr="00000000">
        <w:rPr>
          <w:rtl w:val="0"/>
        </w:rPr>
        <w:t xml:space="preserve">Riesgos (6)</w:t>
      </w:r>
    </w:p>
    <w:p w:rsidR="00000000" w:rsidDel="00000000" w:rsidP="00000000" w:rsidRDefault="00000000" w:rsidRPr="00000000" w14:paraId="00000097">
      <w:pPr>
        <w:numPr>
          <w:ilvl w:val="0"/>
          <w:numId w:val="5"/>
        </w:numPr>
        <w:spacing w:after="0" w:afterAutospacing="0"/>
        <w:ind w:left="720" w:hanging="360"/>
        <w:jc w:val="both"/>
        <w:rPr>
          <w:b w:val="1"/>
        </w:rPr>
      </w:pPr>
      <w:r w:rsidDel="00000000" w:rsidR="00000000" w:rsidRPr="00000000">
        <w:rPr>
          <w:b w:val="1"/>
          <w:rtl w:val="0"/>
        </w:rPr>
        <w:t xml:space="preserve">Se ha descuidado el seguimiento de los hitos del proyecto, </w:t>
      </w:r>
      <w:r w:rsidDel="00000000" w:rsidR="00000000" w:rsidRPr="00000000">
        <w:rPr>
          <w:rtl w:val="0"/>
        </w:rPr>
        <w:t xml:space="preserve">para lo cual se ha propuesto programar revisiones periódicas del avance de las tareas.</w:t>
      </w:r>
      <w:r w:rsidDel="00000000" w:rsidR="00000000" w:rsidRPr="00000000">
        <w:rPr>
          <w:rtl w:val="0"/>
        </w:rPr>
      </w:r>
    </w:p>
    <w:p w:rsidR="00000000" w:rsidDel="00000000" w:rsidP="00000000" w:rsidRDefault="00000000" w:rsidRPr="00000000" w14:paraId="00000098">
      <w:pPr>
        <w:numPr>
          <w:ilvl w:val="0"/>
          <w:numId w:val="5"/>
        </w:numPr>
        <w:spacing w:after="0" w:afterAutospacing="0"/>
        <w:ind w:left="720" w:hanging="360"/>
        <w:jc w:val="both"/>
        <w:rPr>
          <w:b w:val="1"/>
        </w:rPr>
      </w:pPr>
      <w:r w:rsidDel="00000000" w:rsidR="00000000" w:rsidRPr="00000000">
        <w:rPr>
          <w:b w:val="1"/>
          <w:rtl w:val="0"/>
        </w:rPr>
        <w:t xml:space="preserve">Las fechas de comienzo y finalización de tareas se han ido adaptando a los diversos eventos como bajas de empleados o exigencias del cliente, </w:t>
      </w:r>
      <w:r w:rsidDel="00000000" w:rsidR="00000000" w:rsidRPr="00000000">
        <w:rPr>
          <w:rtl w:val="0"/>
        </w:rPr>
        <w:t xml:space="preserve">para lo cual se ha propuesto realizar reajustes cuando se detecte el problema</w:t>
      </w:r>
      <w:r w:rsidDel="00000000" w:rsidR="00000000" w:rsidRPr="00000000">
        <w:rPr>
          <w:rtl w:val="0"/>
        </w:rPr>
      </w:r>
    </w:p>
    <w:p w:rsidR="00000000" w:rsidDel="00000000" w:rsidP="00000000" w:rsidRDefault="00000000" w:rsidRPr="00000000" w14:paraId="00000099">
      <w:pPr>
        <w:numPr>
          <w:ilvl w:val="0"/>
          <w:numId w:val="5"/>
        </w:numPr>
        <w:spacing w:after="0" w:afterAutospacing="0"/>
        <w:ind w:left="720" w:hanging="360"/>
        <w:jc w:val="both"/>
        <w:rPr>
          <w:b w:val="1"/>
        </w:rPr>
      </w:pPr>
      <w:r w:rsidDel="00000000" w:rsidR="00000000" w:rsidRPr="00000000">
        <w:rPr>
          <w:b w:val="1"/>
          <w:rtl w:val="0"/>
        </w:rPr>
        <w:t xml:space="preserve">Los altos cargos de la empresa desconocen el ámbito de la promoción de videojuegos, </w:t>
      </w:r>
      <w:r w:rsidDel="00000000" w:rsidR="00000000" w:rsidRPr="00000000">
        <w:rPr>
          <w:rtl w:val="0"/>
        </w:rPr>
        <w:t xml:space="preserve">para lo cual se ha propuesto informar a los altos cargos y formales en el campo de los videojuegos para evitar un posible efecto negativo.</w:t>
      </w:r>
      <w:r w:rsidDel="00000000" w:rsidR="00000000" w:rsidRPr="00000000">
        <w:rPr>
          <w:rtl w:val="0"/>
        </w:rPr>
      </w:r>
    </w:p>
    <w:p w:rsidR="00000000" w:rsidDel="00000000" w:rsidP="00000000" w:rsidRDefault="00000000" w:rsidRPr="00000000" w14:paraId="0000009A">
      <w:pPr>
        <w:numPr>
          <w:ilvl w:val="0"/>
          <w:numId w:val="5"/>
        </w:numPr>
        <w:spacing w:after="0" w:afterAutospacing="0"/>
        <w:ind w:left="720" w:hanging="360"/>
        <w:jc w:val="both"/>
        <w:rPr>
          <w:b w:val="1"/>
        </w:rPr>
      </w:pPr>
      <w:r w:rsidDel="00000000" w:rsidR="00000000" w:rsidRPr="00000000">
        <w:rPr>
          <w:b w:val="1"/>
          <w:rtl w:val="0"/>
        </w:rPr>
        <w:t xml:space="preserve">Se han establecido algunos requisitos que no aparecen reflejados en el alcance del proyecto, </w:t>
      </w:r>
      <w:r w:rsidDel="00000000" w:rsidR="00000000" w:rsidRPr="00000000">
        <w:rPr>
          <w:rtl w:val="0"/>
        </w:rPr>
        <w:t xml:space="preserve">para lo cual se ha propuesto que en el alcance del proyecto deben aparecer documentados todos los compromisos y acuerdos a los que se han llegado con los clientes.</w:t>
      </w:r>
      <w:r w:rsidDel="00000000" w:rsidR="00000000" w:rsidRPr="00000000">
        <w:rPr>
          <w:rtl w:val="0"/>
        </w:rPr>
      </w:r>
    </w:p>
    <w:p w:rsidR="00000000" w:rsidDel="00000000" w:rsidP="00000000" w:rsidRDefault="00000000" w:rsidRPr="00000000" w14:paraId="0000009B">
      <w:pPr>
        <w:numPr>
          <w:ilvl w:val="0"/>
          <w:numId w:val="5"/>
        </w:numPr>
        <w:spacing w:after="0" w:afterAutospacing="0"/>
        <w:ind w:left="720" w:hanging="360"/>
        <w:jc w:val="both"/>
        <w:rPr>
          <w:b w:val="1"/>
        </w:rPr>
      </w:pPr>
      <w:r w:rsidDel="00000000" w:rsidR="00000000" w:rsidRPr="00000000">
        <w:rPr>
          <w:b w:val="1"/>
          <w:rtl w:val="0"/>
        </w:rPr>
        <w:t xml:space="preserve">Llegados a un cierto punto del proyecto, puede haber trabajadores que no saben qué tienen que hacer, </w:t>
      </w:r>
      <w:r w:rsidDel="00000000" w:rsidR="00000000" w:rsidRPr="00000000">
        <w:rPr>
          <w:rtl w:val="0"/>
        </w:rPr>
        <w:t xml:space="preserve">para lo cual se ha propuesto reubicar a los trabajadores sin roles asignados.</w:t>
      </w:r>
      <w:r w:rsidDel="00000000" w:rsidR="00000000" w:rsidRPr="00000000">
        <w:rPr>
          <w:rtl w:val="0"/>
        </w:rPr>
      </w:r>
    </w:p>
    <w:p w:rsidR="00000000" w:rsidDel="00000000" w:rsidP="00000000" w:rsidRDefault="00000000" w:rsidRPr="00000000" w14:paraId="0000009C">
      <w:pPr>
        <w:numPr>
          <w:ilvl w:val="0"/>
          <w:numId w:val="5"/>
        </w:numPr>
        <w:ind w:left="720" w:hanging="360"/>
        <w:jc w:val="both"/>
        <w:rPr>
          <w:b w:val="1"/>
        </w:rPr>
      </w:pPr>
      <w:r w:rsidDel="00000000" w:rsidR="00000000" w:rsidRPr="00000000">
        <w:rPr>
          <w:b w:val="1"/>
          <w:rtl w:val="0"/>
        </w:rPr>
        <w:t xml:space="preserve">El equipo de trabajo no tiene experiencia trabajando en equipo, </w:t>
      </w:r>
      <w:r w:rsidDel="00000000" w:rsidR="00000000" w:rsidRPr="00000000">
        <w:rPr>
          <w:rtl w:val="0"/>
        </w:rPr>
        <w:t xml:space="preserve">por lo cual se ha propuesto configurar una forma muy concreta de trabajo colaborativo y formar a los empleados para que sepan usarla correctamente.</w:t>
      </w:r>
      <w:r w:rsidDel="00000000" w:rsidR="00000000" w:rsidRPr="00000000">
        <w:rPr>
          <w:rtl w:val="0"/>
        </w:rPr>
      </w:r>
    </w:p>
    <w:p w:rsidR="00000000" w:rsidDel="00000000" w:rsidP="00000000" w:rsidRDefault="00000000" w:rsidRPr="00000000" w14:paraId="0000009D">
      <w:pPr>
        <w:ind w:left="720" w:firstLine="0"/>
        <w:jc w:val="center"/>
        <w:rPr>
          <w:b w:val="1"/>
        </w:rPr>
      </w:pPr>
      <w:r w:rsidDel="00000000" w:rsidR="00000000" w:rsidRPr="00000000">
        <w:rPr>
          <w:b w:val="1"/>
        </w:rPr>
        <w:drawing>
          <wp:inline distB="114300" distT="114300" distL="114300" distR="114300">
            <wp:extent cx="5399730" cy="2260600"/>
            <wp:effectExtent b="0" l="0" r="0" t="0"/>
            <wp:docPr id="20"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39973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b w:val="1"/>
        </w:rPr>
      </w:pPr>
      <w:r w:rsidDel="00000000" w:rsidR="00000000" w:rsidRPr="00000000">
        <w:rPr>
          <w:color w:val="999999"/>
          <w:sz w:val="20"/>
          <w:szCs w:val="20"/>
          <w:rtl w:val="0"/>
        </w:rPr>
        <w:t xml:space="preserve">Figura 20. Riesgos.</w:t>
      </w: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t xml:space="preserve">A continuación podemos observar el análisis cualitativo realizado sobre los riesgos identificado que hemos comentado:</w:t>
      </w:r>
    </w:p>
    <w:p w:rsidR="00000000" w:rsidDel="00000000" w:rsidP="00000000" w:rsidRDefault="00000000" w:rsidRPr="00000000" w14:paraId="000000A0">
      <w:pPr>
        <w:rPr/>
      </w:pPr>
      <w:r w:rsidDel="00000000" w:rsidR="00000000" w:rsidRPr="00000000">
        <w:rPr/>
        <w:drawing>
          <wp:inline distB="114300" distT="114300" distL="114300" distR="114300">
            <wp:extent cx="5938936" cy="1749210"/>
            <wp:effectExtent b="0" l="0" r="0" t="0"/>
            <wp:docPr id="25"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938936" cy="174921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873995" cy="2434548"/>
            <wp:effectExtent b="0" l="0" r="0" t="0"/>
            <wp:docPr id="24"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873995" cy="243454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color w:val="999999"/>
          <w:sz w:val="20"/>
          <w:szCs w:val="20"/>
          <w:rtl w:val="0"/>
        </w:rPr>
        <w:t xml:space="preserve">Figura 21. Análisis cualitativo.</w:t>
      </w:r>
      <w:r w:rsidDel="00000000" w:rsidR="00000000" w:rsidRPr="00000000">
        <w:rPr>
          <w:rtl w:val="0"/>
        </w:rPr>
      </w:r>
    </w:p>
    <w:sectPr>
      <w:headerReference r:id="rId39" w:type="default"/>
      <w:headerReference r:id="rId40" w:type="first"/>
      <w:headerReference r:id="rId41" w:type="even"/>
      <w:footerReference r:id="rId42" w:type="default"/>
      <w:footerReference r:id="rId43" w:type="even"/>
      <w:pgSz w:h="16838" w:w="11906" w:orient="portrait"/>
      <w:pgMar w:bottom="1417" w:top="1417" w:left="1701" w:right="1701" w:header="624" w:footer="34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rebuchet MS"/>
  <w:font w:name="Times New Roman"/>
  <w:font w:name="Arial"/>
  <w:font w:name="Libre Baskerville">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-480059</wp:posOffset>
          </wp:positionH>
          <wp:positionV relativeFrom="paragraph">
            <wp:posOffset>-43179</wp:posOffset>
          </wp:positionV>
          <wp:extent cx="323850" cy="228600"/>
          <wp:effectExtent b="0" l="0" r="0" t="0"/>
          <wp:wrapSquare wrapText="bothSides" distB="0" distT="0" distL="114300" distR="114300"/>
          <wp:docPr descr="logo.png" id="22" name="image15.png"/>
          <a:graphic>
            <a:graphicData uri="http://schemas.openxmlformats.org/drawingml/2006/picture">
              <pic:pic>
                <pic:nvPicPr>
                  <pic:cNvPr descr="logo.png" id="0" name="image15.png"/>
                  <pic:cNvPicPr preferRelativeResize="0"/>
                </pic:nvPicPr>
                <pic:blipFill>
                  <a:blip r:embed="rId1"/>
                  <a:srcRect b="0" l="0" r="0" t="0"/>
                  <a:stretch>
                    <a:fillRect/>
                  </a:stretch>
                </pic:blipFill>
                <pic:spPr>
                  <a:xfrm>
                    <a:off x="0" y="0"/>
                    <a:ext cx="323850" cy="228600"/>
                  </a:xfrm>
                  <a:prstGeom prst="rect"/>
                  <a:ln/>
                </pic:spPr>
              </pic:pic>
            </a:graphicData>
          </a:graphic>
        </wp:anchor>
      </w:drawing>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5568315</wp:posOffset>
          </wp:positionH>
          <wp:positionV relativeFrom="paragraph">
            <wp:posOffset>-24129</wp:posOffset>
          </wp:positionV>
          <wp:extent cx="323850" cy="228600"/>
          <wp:effectExtent b="0" l="0" r="0" t="0"/>
          <wp:wrapSquare wrapText="bothSides" distB="0" distT="0" distL="114300" distR="114300"/>
          <wp:docPr descr="logo.png" id="35" name="image15.png"/>
          <a:graphic>
            <a:graphicData uri="http://schemas.openxmlformats.org/drawingml/2006/picture">
              <pic:pic>
                <pic:nvPicPr>
                  <pic:cNvPr descr="logo.png" id="0" name="image15.png"/>
                  <pic:cNvPicPr preferRelativeResize="0"/>
                </pic:nvPicPr>
                <pic:blipFill>
                  <a:blip r:embed="rId1"/>
                  <a:srcRect b="0" l="0" r="0" t="0"/>
                  <a:stretch>
                    <a:fillRect/>
                  </a:stretch>
                </pic:blipFill>
                <pic:spPr>
                  <a:xfrm>
                    <a:off x="0" y="0"/>
                    <a:ext cx="323850" cy="228600"/>
                  </a:xfrm>
                  <a:prstGeom prst="rect"/>
                  <a:ln/>
                </pic:spPr>
              </pic:pic>
            </a:graphicData>
          </a:graphic>
        </wp:anchor>
      </w:drawing>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3">
    <w:pPr>
      <w:jc w:val="both"/>
      <w:rPr>
        <w:sz w:val="18"/>
        <w:szCs w:val="18"/>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808080"/>
        <w:sz w:val="22"/>
        <w:szCs w:val="22"/>
        <w:u w:val="none"/>
        <w:shd w:fill="auto" w:val="clear"/>
        <w:vertAlign w:val="baseline"/>
        <w:rtl w:val="0"/>
      </w:rPr>
      <w:t xml:space="preserve">[</w:t>
    </w:r>
    <w:r w:rsidDel="00000000" w:rsidR="00000000" w:rsidRPr="00000000">
      <w:rPr>
        <w:color w:val="808080"/>
        <w:rtl w:val="0"/>
      </w:rPr>
      <w:t xml:space="preserve">Game Discovery</w:t>
    </w:r>
    <w:r w:rsidDel="00000000" w:rsidR="00000000" w:rsidRPr="00000000">
      <w:rPr>
        <w:rFonts w:ascii="Georgia" w:cs="Georgia" w:eastAsia="Georgia" w:hAnsi="Georgia"/>
        <w:b w:val="0"/>
        <w:i w:val="0"/>
        <w:smallCaps w:val="0"/>
        <w:strike w:val="0"/>
        <w:color w:val="808080"/>
        <w:sz w:val="22"/>
        <w:szCs w:val="22"/>
        <w:u w:val="none"/>
        <w:shd w:fill="auto" w:val="clear"/>
        <w:vertAlign w:val="baseline"/>
        <w:rtl w:val="0"/>
      </w:rPr>
      <w:t xml:space="preserve">]</w: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065.0" w:type="dxa"/>
      <w:jc w:val="left"/>
      <w:tblInd w:w="-743.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387"/>
      <w:gridCol w:w="4678"/>
      <w:tblGridChange w:id="0">
        <w:tblGrid>
          <w:gridCol w:w="5387"/>
          <w:gridCol w:w="4678"/>
        </w:tblGrid>
      </w:tblGridChange>
    </w:tblGrid>
    <w:tr>
      <w:tc>
        <w:tcPr>
          <w:vAlign w:val="center"/>
        </w:tcPr>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Pr>
            <w:drawing>
              <wp:inline distB="0" distT="0" distL="0" distR="0">
                <wp:extent cx="2490588" cy="881196"/>
                <wp:effectExtent b="0" l="0" r="0" t="0"/>
                <wp:docPr descr="C:\Documents and Settings\jaijicu1\Escritorio\portada PFC\marca_UPV_principal_color150.jpg" id="36" name="image33.jpg"/>
                <a:graphic>
                  <a:graphicData uri="http://schemas.openxmlformats.org/drawingml/2006/picture">
                    <pic:pic>
                      <pic:nvPicPr>
                        <pic:cNvPr descr="C:\Documents and Settings\jaijicu1\Escritorio\portada PFC\marca_UPV_principal_color150.jpg" id="0" name="image33.jpg"/>
                        <pic:cNvPicPr preferRelativeResize="0"/>
                      </pic:nvPicPr>
                      <pic:blipFill>
                        <a:blip r:embed="rId1"/>
                        <a:srcRect b="0" l="0" r="0" t="0"/>
                        <a:stretch>
                          <a:fillRect/>
                        </a:stretch>
                      </pic:blipFill>
                      <pic:spPr>
                        <a:xfrm>
                          <a:off x="0" y="0"/>
                          <a:ext cx="2490588" cy="881196"/>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Pr>
            <w:drawing>
              <wp:inline distB="0" distT="0" distL="0" distR="0">
                <wp:extent cx="2155130" cy="941124"/>
                <wp:effectExtent b="0" l="0" r="0" t="0"/>
                <wp:docPr descr="C:\Documents and Settings\jaijicu1\Escritorio\portada PFC\STINF_Principal_V_B.jpg" id="38" name="image32.jpg"/>
                <a:graphic>
                  <a:graphicData uri="http://schemas.openxmlformats.org/drawingml/2006/picture">
                    <pic:pic>
                      <pic:nvPicPr>
                        <pic:cNvPr descr="C:\Documents and Settings\jaijicu1\Escritorio\portada PFC\STINF_Principal_V_B.jpg" id="0" name="image32.jpg"/>
                        <pic:cNvPicPr preferRelativeResize="0"/>
                      </pic:nvPicPr>
                      <pic:blipFill>
                        <a:blip r:embed="rId2"/>
                        <a:srcRect b="0" l="0" r="0" t="0"/>
                        <a:stretch>
                          <a:fillRect/>
                        </a:stretch>
                      </pic:blipFill>
                      <pic:spPr>
                        <a:xfrm>
                          <a:off x="0" y="0"/>
                          <a:ext cx="2155130" cy="94112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Libre Baskerville" w:cs="Libre Baskerville" w:eastAsia="Libre Baskerville" w:hAnsi="Libre Baskervill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Libre Baskerville" w:cs="Libre Baskerville" w:eastAsia="Libre Baskerville" w:hAnsi="Libre Baskervill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Libre Baskerville" w:cs="Libre Baskerville" w:eastAsia="Libre Baskerville" w:hAnsi="Libre Baskervill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360" w:lineRule="auto"/>
      <w:ind w:left="0" w:right="0" w:firstLine="0"/>
      <w:jc w:val="center"/>
      <w:rPr>
        <w:rFonts w:ascii="Times New Roman" w:cs="Times New Roman" w:eastAsia="Times New Roman" w:hAnsi="Times New Roman"/>
        <w:b w:val="0"/>
        <w:i w:val="0"/>
        <w:smallCaps w:val="0"/>
        <w:strike w:val="0"/>
        <w:color w:val="40404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04040"/>
        <w:sz w:val="32"/>
        <w:szCs w:val="32"/>
        <w:u w:val="none"/>
        <w:shd w:fill="auto" w:val="clear"/>
        <w:vertAlign w:val="baseline"/>
        <w:rtl w:val="0"/>
      </w:rPr>
      <w:t xml:space="preserve">Escola Tècnica Superior d’Enginyeria Informàtica</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360" w:lineRule="auto"/>
      <w:ind w:left="0" w:right="0" w:firstLine="0"/>
      <w:jc w:val="center"/>
      <w:rPr>
        <w:rFonts w:ascii="Times New Roman" w:cs="Times New Roman" w:eastAsia="Times New Roman" w:hAnsi="Times New Roman"/>
        <w:b w:val="0"/>
        <w:i w:val="0"/>
        <w:smallCaps w:val="0"/>
        <w:strike w:val="0"/>
        <w:color w:val="40404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04040"/>
        <w:sz w:val="32"/>
        <w:szCs w:val="32"/>
        <w:u w:val="none"/>
        <w:shd w:fill="auto" w:val="clear"/>
        <w:vertAlign w:val="baseline"/>
        <w:rtl w:val="0"/>
      </w:rPr>
      <w:t xml:space="preserve">Universitat Politècnica de València</w:t>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360" w:lineRule="auto"/>
      <w:ind w:left="0" w:right="0" w:firstLine="0"/>
      <w:jc w:val="center"/>
      <w:rPr>
        <w:rFonts w:ascii="Times New Roman" w:cs="Times New Roman" w:eastAsia="Times New Roman" w:hAnsi="Times New Roman"/>
        <w:b w:val="0"/>
        <w:i w:val="0"/>
        <w:smallCaps w:val="0"/>
        <w:strike w:val="0"/>
        <w:color w:val="40404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Georgia" w:cs="Georgia" w:eastAsia="Georgia" w:hAnsi="Georgia"/>
        <w:sz w:val="22"/>
        <w:szCs w:val="22"/>
        <w:lang w:val="es-E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before="480" w:lineRule="auto"/>
    </w:pPr>
    <w:rPr>
      <w:rFonts w:ascii="Trebuchet MS" w:cs="Trebuchet MS" w:eastAsia="Trebuchet MS" w:hAnsi="Trebuchet MS"/>
      <w:b w:val="1"/>
      <w:sz w:val="28"/>
      <w:szCs w:val="28"/>
    </w:rPr>
  </w:style>
  <w:style w:type="paragraph" w:styleId="Heading2">
    <w:name w:val="heading 2"/>
    <w:basedOn w:val="Normal"/>
    <w:next w:val="Normal"/>
    <w:pPr>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spacing w:after="0" w:before="200" w:line="271" w:lineRule="auto"/>
    </w:pPr>
    <w:rPr>
      <w:rFonts w:ascii="Trebuchet MS" w:cs="Trebuchet MS" w:eastAsia="Trebuchet MS" w:hAnsi="Trebuchet MS"/>
      <w:b w:val="1"/>
    </w:rPr>
  </w:style>
  <w:style w:type="paragraph" w:styleId="Heading4">
    <w:name w:val="heading 4"/>
    <w:basedOn w:val="Normal"/>
    <w:next w:val="Normal"/>
    <w:pPr>
      <w:spacing w:after="0" w:before="200" w:lineRule="auto"/>
    </w:pPr>
    <w:rPr>
      <w:rFonts w:ascii="Trebuchet MS" w:cs="Trebuchet MS" w:eastAsia="Trebuchet MS" w:hAnsi="Trebuchet MS"/>
      <w:b w:val="1"/>
      <w:i w:val="1"/>
    </w:rPr>
  </w:style>
  <w:style w:type="paragraph" w:styleId="Heading5">
    <w:name w:val="heading 5"/>
    <w:basedOn w:val="Normal"/>
    <w:next w:val="Normal"/>
    <w:pPr>
      <w:spacing w:after="0" w:before="200" w:lineRule="auto"/>
    </w:pPr>
    <w:rPr>
      <w:rFonts w:ascii="Trebuchet MS" w:cs="Trebuchet MS" w:eastAsia="Trebuchet MS" w:hAnsi="Trebuchet MS"/>
      <w:b w:val="1"/>
      <w:color w:val="7f7f7f"/>
    </w:rPr>
  </w:style>
  <w:style w:type="paragraph" w:styleId="Heading6">
    <w:name w:val="heading 6"/>
    <w:basedOn w:val="Normal"/>
    <w:next w:val="Normal"/>
    <w:pPr>
      <w:spacing w:after="0" w:line="271" w:lineRule="auto"/>
    </w:pPr>
    <w:rPr>
      <w:rFonts w:ascii="Trebuchet MS" w:cs="Trebuchet MS" w:eastAsia="Trebuchet MS" w:hAnsi="Trebuchet MS"/>
      <w:b w:val="1"/>
      <w:i w:val="1"/>
      <w:color w:val="7f7f7f"/>
    </w:rPr>
  </w:style>
  <w:style w:type="paragraph" w:styleId="Title">
    <w:name w:val="Title"/>
    <w:basedOn w:val="Normal"/>
    <w:next w:val="Normal"/>
    <w:pPr>
      <w:pBdr>
        <w:bottom w:color="000000" w:space="1" w:sz="4" w:val="single"/>
      </w:pBdr>
      <w:spacing w:line="240" w:lineRule="auto"/>
    </w:pPr>
    <w:rPr>
      <w:rFonts w:ascii="Trebuchet MS" w:cs="Trebuchet MS" w:eastAsia="Trebuchet MS" w:hAnsi="Trebuchet MS"/>
      <w:sz w:val="52"/>
      <w:szCs w:val="52"/>
    </w:rPr>
  </w:style>
  <w:style w:type="paragraph" w:styleId="Normal" w:default="1">
    <w:name w:val="Normal"/>
    <w:qFormat w:val="1"/>
    <w:rsid w:val="004D523E"/>
  </w:style>
  <w:style w:type="paragraph" w:styleId="Ttulo1">
    <w:name w:val="heading 1"/>
    <w:basedOn w:val="Normal"/>
    <w:next w:val="Normal"/>
    <w:link w:val="Ttulo1Car"/>
    <w:uiPriority w:val="9"/>
    <w:qFormat w:val="1"/>
    <w:rsid w:val="004D523E"/>
    <w:pPr>
      <w:spacing w:after="0" w:before="480"/>
      <w:contextualSpacing w:val="1"/>
      <w:outlineLvl w:val="0"/>
    </w:pPr>
    <w:rPr>
      <w:rFonts w:asciiTheme="majorHAnsi" w:cstheme="majorBidi" w:eastAsiaTheme="majorEastAsia" w:hAnsiTheme="majorHAnsi"/>
      <w:b w:val="1"/>
      <w:bCs w:val="1"/>
      <w:sz w:val="28"/>
      <w:szCs w:val="28"/>
    </w:rPr>
  </w:style>
  <w:style w:type="paragraph" w:styleId="Ttulo2">
    <w:name w:val="heading 2"/>
    <w:basedOn w:val="Normal"/>
    <w:next w:val="Normal"/>
    <w:link w:val="Ttulo2Car"/>
    <w:uiPriority w:val="9"/>
    <w:unhideWhenUsed w:val="1"/>
    <w:qFormat w:val="1"/>
    <w:rsid w:val="004D523E"/>
    <w:pPr>
      <w:spacing w:after="0" w:before="200"/>
      <w:outlineLvl w:val="1"/>
    </w:pPr>
    <w:rPr>
      <w:rFonts w:asciiTheme="majorHAnsi" w:cstheme="majorBidi" w:eastAsiaTheme="majorEastAsia" w:hAnsiTheme="majorHAnsi"/>
      <w:b w:val="1"/>
      <w:bCs w:val="1"/>
      <w:sz w:val="26"/>
      <w:szCs w:val="26"/>
    </w:rPr>
  </w:style>
  <w:style w:type="paragraph" w:styleId="Ttulo3">
    <w:name w:val="heading 3"/>
    <w:basedOn w:val="Normal"/>
    <w:next w:val="Normal"/>
    <w:link w:val="Ttulo3Car"/>
    <w:uiPriority w:val="9"/>
    <w:unhideWhenUsed w:val="1"/>
    <w:qFormat w:val="1"/>
    <w:rsid w:val="004D523E"/>
    <w:pPr>
      <w:spacing w:after="0" w:before="200" w:line="271" w:lineRule="auto"/>
      <w:outlineLvl w:val="2"/>
    </w:pPr>
    <w:rPr>
      <w:rFonts w:asciiTheme="majorHAnsi" w:cstheme="majorBidi" w:eastAsiaTheme="majorEastAsia" w:hAnsiTheme="majorHAnsi"/>
      <w:b w:val="1"/>
      <w:bCs w:val="1"/>
    </w:rPr>
  </w:style>
  <w:style w:type="paragraph" w:styleId="Ttulo4">
    <w:name w:val="heading 4"/>
    <w:basedOn w:val="Normal"/>
    <w:next w:val="Normal"/>
    <w:link w:val="Ttulo4Car"/>
    <w:uiPriority w:val="9"/>
    <w:unhideWhenUsed w:val="1"/>
    <w:qFormat w:val="1"/>
    <w:rsid w:val="004D523E"/>
    <w:pPr>
      <w:spacing w:after="0" w:before="200"/>
      <w:outlineLvl w:val="3"/>
    </w:pPr>
    <w:rPr>
      <w:rFonts w:asciiTheme="majorHAnsi" w:cstheme="majorBidi" w:eastAsiaTheme="majorEastAsia" w:hAnsiTheme="majorHAnsi"/>
      <w:b w:val="1"/>
      <w:bCs w:val="1"/>
      <w:i w:val="1"/>
      <w:iCs w:val="1"/>
    </w:rPr>
  </w:style>
  <w:style w:type="paragraph" w:styleId="Ttulo5">
    <w:name w:val="heading 5"/>
    <w:basedOn w:val="Normal"/>
    <w:next w:val="Normal"/>
    <w:link w:val="Ttulo5Car"/>
    <w:uiPriority w:val="9"/>
    <w:unhideWhenUsed w:val="1"/>
    <w:qFormat w:val="1"/>
    <w:rsid w:val="004D523E"/>
    <w:pPr>
      <w:spacing w:after="0" w:before="200"/>
      <w:outlineLvl w:val="4"/>
    </w:pPr>
    <w:rPr>
      <w:rFonts w:asciiTheme="majorHAnsi" w:cstheme="majorBidi" w:eastAsiaTheme="majorEastAsia" w:hAnsiTheme="majorHAnsi"/>
      <w:b w:val="1"/>
      <w:bCs w:val="1"/>
      <w:color w:val="7f7f7f" w:themeColor="text1" w:themeTint="000080"/>
    </w:rPr>
  </w:style>
  <w:style w:type="paragraph" w:styleId="Ttulo6">
    <w:name w:val="heading 6"/>
    <w:basedOn w:val="Normal"/>
    <w:next w:val="Normal"/>
    <w:link w:val="Ttulo6Car"/>
    <w:uiPriority w:val="9"/>
    <w:semiHidden w:val="1"/>
    <w:unhideWhenUsed w:val="1"/>
    <w:qFormat w:val="1"/>
    <w:rsid w:val="004D523E"/>
    <w:pPr>
      <w:spacing w:after="0" w:line="271" w:lineRule="auto"/>
      <w:outlineLvl w:val="5"/>
    </w:pPr>
    <w:rPr>
      <w:rFonts w:asciiTheme="majorHAnsi" w:cstheme="majorBidi" w:eastAsiaTheme="majorEastAsia" w:hAnsiTheme="majorHAnsi"/>
      <w:b w:val="1"/>
      <w:bCs w:val="1"/>
      <w:i w:val="1"/>
      <w:iCs w:val="1"/>
      <w:color w:val="7f7f7f" w:themeColor="text1" w:themeTint="000080"/>
    </w:rPr>
  </w:style>
  <w:style w:type="paragraph" w:styleId="Ttulo7">
    <w:name w:val="heading 7"/>
    <w:basedOn w:val="Normal"/>
    <w:next w:val="Normal"/>
    <w:link w:val="Ttulo7Car"/>
    <w:uiPriority w:val="9"/>
    <w:semiHidden w:val="1"/>
    <w:unhideWhenUsed w:val="1"/>
    <w:qFormat w:val="1"/>
    <w:rsid w:val="004D523E"/>
    <w:pPr>
      <w:spacing w:after="0"/>
      <w:outlineLvl w:val="6"/>
    </w:pPr>
    <w:rPr>
      <w:rFonts w:asciiTheme="majorHAnsi" w:cstheme="majorBidi" w:eastAsiaTheme="majorEastAsia" w:hAnsiTheme="majorHAnsi"/>
      <w:i w:val="1"/>
      <w:iCs w:val="1"/>
    </w:rPr>
  </w:style>
  <w:style w:type="paragraph" w:styleId="Ttulo8">
    <w:name w:val="heading 8"/>
    <w:basedOn w:val="Normal"/>
    <w:next w:val="Normal"/>
    <w:link w:val="Ttulo8Car"/>
    <w:uiPriority w:val="9"/>
    <w:semiHidden w:val="1"/>
    <w:unhideWhenUsed w:val="1"/>
    <w:qFormat w:val="1"/>
    <w:rsid w:val="004D523E"/>
    <w:pPr>
      <w:spacing w:after="0"/>
      <w:outlineLvl w:val="7"/>
    </w:pPr>
    <w:rPr>
      <w:rFonts w:asciiTheme="majorHAnsi" w:cstheme="majorBidi" w:eastAsiaTheme="majorEastAsia" w:hAnsiTheme="majorHAnsi"/>
      <w:sz w:val="20"/>
      <w:szCs w:val="20"/>
    </w:rPr>
  </w:style>
  <w:style w:type="paragraph" w:styleId="Ttulo9">
    <w:name w:val="heading 9"/>
    <w:basedOn w:val="Normal"/>
    <w:next w:val="Normal"/>
    <w:link w:val="Ttulo9Car"/>
    <w:uiPriority w:val="9"/>
    <w:semiHidden w:val="1"/>
    <w:unhideWhenUsed w:val="1"/>
    <w:qFormat w:val="1"/>
    <w:rsid w:val="004D523E"/>
    <w:pPr>
      <w:spacing w:after="0"/>
      <w:outlineLvl w:val="8"/>
    </w:pPr>
    <w:rPr>
      <w:rFonts w:asciiTheme="majorHAnsi" w:cstheme="majorBidi" w:eastAsiaTheme="majorEastAsia" w:hAnsiTheme="majorHAnsi"/>
      <w:i w:val="1"/>
      <w:iCs w:val="1"/>
      <w:spacing w:val="5"/>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Estilo1" w:customStyle="1">
    <w:name w:val="Estilo1"/>
    <w:basedOn w:val="Tablanormal"/>
    <w:uiPriority w:val="99"/>
    <w:qFormat w:val="1"/>
    <w:rsid w:val="004D5089"/>
    <w:pPr>
      <w:spacing w:after="0" w:line="240" w:lineRule="auto"/>
    </w:pPr>
    <w:rPr>
      <w:sz w:val="20"/>
    </w:rPr>
    <w:tblPr>
      <w:tblStyleRowBandSize w:val="1"/>
      <w:tblStyleColBandSize w:val="1"/>
      <w:tblBorders>
        <w:top w:color="53548a" w:space="0" w:sz="8" w:themeColor="accent1" w:val="single"/>
        <w:bottom w:color="53548a" w:space="0" w:sz="8" w:themeColor="accent1" w:val="single"/>
      </w:tblBorders>
      <w:tblCellMar>
        <w:top w:w="57.0" w:type="dxa"/>
        <w:bottom w:w="57.0" w:type="dxa"/>
      </w:tblCellMar>
    </w:tblPr>
    <w:tcPr>
      <w:shd w:color="auto" w:fill="ffffff" w:themeFill="background1" w:val="clear"/>
    </w:tcPr>
    <w:tblStylePr w:type="firstRow">
      <w:pPr>
        <w:spacing w:after="0" w:before="0" w:line="240" w:lineRule="auto"/>
      </w:pPr>
      <w:rPr>
        <w:b w:val="0"/>
        <w:bCs w:val="1"/>
      </w:rPr>
    </w:tblStylePr>
    <w:tblStylePr w:type="lastRow">
      <w:pPr>
        <w:spacing w:after="0" w:before="0" w:line="240" w:lineRule="auto"/>
      </w:pPr>
      <w:rPr>
        <w:b w:val="0"/>
        <w:bCs w:val="1"/>
      </w:rPr>
      <w:tblPr/>
      <w:tcPr>
        <w:tcBorders>
          <w:top w:space="0" w:sz="0" w:val="nil"/>
          <w:left w:space="0" w:sz="0" w:val="nil"/>
          <w:bottom w:space="0" w:sz="0" w:val="nil"/>
          <w:right w:space="0" w:sz="0" w:val="nil"/>
          <w:insideH w:space="0" w:sz="0" w:val="nil"/>
          <w:insideV w:space="0" w:sz="0" w:val="nil"/>
          <w:tl2br w:space="0" w:sz="0" w:val="nil"/>
          <w:tr2bl w:space="0" w:sz="0" w:val="nil"/>
        </w:tcBorders>
      </w:tcPr>
    </w:tblStylePr>
    <w:tblStylePr w:type="firstCol">
      <w:rPr>
        <w:b w:val="0"/>
        <w:bCs w:val="1"/>
        <w:color w:val="auto"/>
      </w:rPr>
    </w:tblStylePr>
    <w:tblStylePr w:type="lastCol">
      <w:rPr>
        <w:b w:val="0"/>
        <w:bCs w:val="1"/>
        <w:color w:val="auto"/>
      </w:rPr>
    </w:tblStylePr>
    <w:tblStylePr w:type="band1Vert">
      <w:rPr>
        <w:color w:val="auto"/>
      </w:rPr>
    </w:tblStylePr>
    <w:tblStylePr w:type="band2Vert">
      <w:rPr>
        <w:color w:val="auto"/>
      </w:rPr>
    </w:tblStylePr>
    <w:tblStylePr w:type="band1Horz">
      <w:tblPr/>
      <w:tcPr>
        <w:shd w:color="auto" w:fill="ecddd3" w:themeFill="accent5" w:themeFillTint="000033" w:val="clear"/>
      </w:tcPr>
    </w:tblStylePr>
  </w:style>
  <w:style w:type="paragraph" w:styleId="Encabezado">
    <w:name w:val="header"/>
    <w:basedOn w:val="Normal"/>
    <w:link w:val="EncabezadoCar"/>
    <w:uiPriority w:val="99"/>
    <w:unhideWhenUsed w:val="1"/>
    <w:rsid w:val="000956CC"/>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0956CC"/>
  </w:style>
  <w:style w:type="paragraph" w:styleId="Piedepgina">
    <w:name w:val="footer"/>
    <w:basedOn w:val="Normal"/>
    <w:link w:val="PiedepginaCar"/>
    <w:uiPriority w:val="99"/>
    <w:unhideWhenUsed w:val="1"/>
    <w:rsid w:val="000956CC"/>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0956CC"/>
  </w:style>
  <w:style w:type="paragraph" w:styleId="Textodeglobo">
    <w:name w:val="Balloon Text"/>
    <w:basedOn w:val="Normal"/>
    <w:link w:val="TextodegloboCar"/>
    <w:uiPriority w:val="99"/>
    <w:semiHidden w:val="1"/>
    <w:unhideWhenUsed w:val="1"/>
    <w:rsid w:val="000956CC"/>
    <w:pPr>
      <w:spacing w:after="0" w:line="240" w:lineRule="auto"/>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0956CC"/>
    <w:rPr>
      <w:rFonts w:ascii="Tahoma" w:cs="Tahoma" w:hAnsi="Tahoma"/>
      <w:sz w:val="16"/>
      <w:szCs w:val="16"/>
    </w:rPr>
  </w:style>
  <w:style w:type="table" w:styleId="Tablaconcuadrcula">
    <w:name w:val="Table Grid"/>
    <w:basedOn w:val="Tablanormal"/>
    <w:uiPriority w:val="59"/>
    <w:rsid w:val="000956CC"/>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tulo1Car" w:customStyle="1">
    <w:name w:val="Título 1 Car"/>
    <w:basedOn w:val="Fuentedeprrafopredeter"/>
    <w:link w:val="Ttulo1"/>
    <w:uiPriority w:val="9"/>
    <w:rsid w:val="004D523E"/>
    <w:rPr>
      <w:rFonts w:asciiTheme="majorHAnsi" w:cstheme="majorBidi" w:eastAsiaTheme="majorEastAsia" w:hAnsiTheme="majorHAnsi"/>
      <w:b w:val="1"/>
      <w:bCs w:val="1"/>
      <w:sz w:val="28"/>
      <w:szCs w:val="28"/>
    </w:rPr>
  </w:style>
  <w:style w:type="paragraph" w:styleId="Ttulo">
    <w:name w:val="Title"/>
    <w:basedOn w:val="Normal"/>
    <w:next w:val="Normal"/>
    <w:link w:val="TtuloCar"/>
    <w:uiPriority w:val="10"/>
    <w:qFormat w:val="1"/>
    <w:rsid w:val="004D523E"/>
    <w:pPr>
      <w:pBdr>
        <w:bottom w:color="auto" w:space="1" w:sz="4" w:val="single"/>
      </w:pBdr>
      <w:spacing w:line="240" w:lineRule="auto"/>
      <w:contextualSpacing w:val="1"/>
    </w:pPr>
    <w:rPr>
      <w:rFonts w:asciiTheme="majorHAnsi" w:cstheme="majorBidi" w:eastAsiaTheme="majorEastAsia" w:hAnsiTheme="majorHAnsi"/>
      <w:spacing w:val="5"/>
      <w:sz w:val="52"/>
      <w:szCs w:val="52"/>
    </w:rPr>
  </w:style>
  <w:style w:type="character" w:styleId="TtuloCar" w:customStyle="1">
    <w:name w:val="Título Car"/>
    <w:basedOn w:val="Fuentedeprrafopredeter"/>
    <w:link w:val="Ttulo"/>
    <w:uiPriority w:val="10"/>
    <w:rsid w:val="004D523E"/>
    <w:rPr>
      <w:rFonts w:asciiTheme="majorHAnsi" w:cstheme="majorBidi" w:eastAsiaTheme="majorEastAsia" w:hAnsiTheme="majorHAnsi"/>
      <w:spacing w:val="5"/>
      <w:sz w:val="52"/>
      <w:szCs w:val="52"/>
    </w:rPr>
  </w:style>
  <w:style w:type="character" w:styleId="Textodelmarcadordeposicin">
    <w:name w:val="Placeholder Text"/>
    <w:basedOn w:val="Fuentedeprrafopredeter"/>
    <w:uiPriority w:val="99"/>
    <w:semiHidden w:val="1"/>
    <w:rsid w:val="00FE51A9"/>
    <w:rPr>
      <w:color w:val="808080"/>
    </w:rPr>
  </w:style>
  <w:style w:type="paragraph" w:styleId="NormalWeb">
    <w:name w:val="Normal (Web)"/>
    <w:basedOn w:val="Normal"/>
    <w:uiPriority w:val="99"/>
    <w:semiHidden w:val="1"/>
    <w:unhideWhenUsed w:val="1"/>
    <w:rsid w:val="00D3392A"/>
    <w:pPr>
      <w:spacing w:after="100" w:afterAutospacing="1" w:before="100" w:beforeAutospacing="1" w:line="240" w:lineRule="auto"/>
    </w:pPr>
    <w:rPr>
      <w:rFonts w:ascii="Times New Roman" w:cs="Times New Roman" w:eastAsia="Times New Roman" w:hAnsi="Times New Roman"/>
      <w:sz w:val="24"/>
      <w:szCs w:val="24"/>
      <w:lang w:eastAsia="es-ES"/>
    </w:rPr>
  </w:style>
  <w:style w:type="paragraph" w:styleId="TtuloTDC">
    <w:name w:val="TOC Heading"/>
    <w:basedOn w:val="Ttulo1"/>
    <w:next w:val="Normal"/>
    <w:uiPriority w:val="39"/>
    <w:unhideWhenUsed w:val="1"/>
    <w:qFormat w:val="1"/>
    <w:rsid w:val="004D523E"/>
    <w:pPr>
      <w:outlineLvl w:val="9"/>
    </w:pPr>
  </w:style>
  <w:style w:type="paragraph" w:styleId="Prrafodelista">
    <w:name w:val="List Paragraph"/>
    <w:basedOn w:val="Normal"/>
    <w:uiPriority w:val="34"/>
    <w:qFormat w:val="1"/>
    <w:rsid w:val="004D523E"/>
    <w:pPr>
      <w:ind w:left="720"/>
      <w:contextualSpacing w:val="1"/>
    </w:pPr>
  </w:style>
  <w:style w:type="character" w:styleId="Ttulo2Car" w:customStyle="1">
    <w:name w:val="Título 2 Car"/>
    <w:basedOn w:val="Fuentedeprrafopredeter"/>
    <w:link w:val="Ttulo2"/>
    <w:uiPriority w:val="9"/>
    <w:rsid w:val="004D523E"/>
    <w:rPr>
      <w:rFonts w:asciiTheme="majorHAnsi" w:cstheme="majorBidi" w:eastAsiaTheme="majorEastAsia" w:hAnsiTheme="majorHAnsi"/>
      <w:b w:val="1"/>
      <w:bCs w:val="1"/>
      <w:sz w:val="26"/>
      <w:szCs w:val="26"/>
    </w:rPr>
  </w:style>
  <w:style w:type="character" w:styleId="Ttulo3Car" w:customStyle="1">
    <w:name w:val="Título 3 Car"/>
    <w:basedOn w:val="Fuentedeprrafopredeter"/>
    <w:link w:val="Ttulo3"/>
    <w:uiPriority w:val="9"/>
    <w:rsid w:val="004D523E"/>
    <w:rPr>
      <w:rFonts w:asciiTheme="majorHAnsi" w:cstheme="majorBidi" w:eastAsiaTheme="majorEastAsia" w:hAnsiTheme="majorHAnsi"/>
      <w:b w:val="1"/>
      <w:bCs w:val="1"/>
    </w:rPr>
  </w:style>
  <w:style w:type="paragraph" w:styleId="TDC1">
    <w:name w:val="toc 1"/>
    <w:basedOn w:val="Normal"/>
    <w:next w:val="Normal"/>
    <w:autoRedefine w:val="1"/>
    <w:uiPriority w:val="39"/>
    <w:unhideWhenUsed w:val="1"/>
    <w:rsid w:val="00B06B42"/>
    <w:pPr>
      <w:spacing w:after="100"/>
    </w:pPr>
  </w:style>
  <w:style w:type="character" w:styleId="Hipervnculo">
    <w:name w:val="Hyperlink"/>
    <w:basedOn w:val="Fuentedeprrafopredeter"/>
    <w:uiPriority w:val="99"/>
    <w:unhideWhenUsed w:val="1"/>
    <w:rsid w:val="00B06B42"/>
    <w:rPr>
      <w:color w:val="67afbd" w:themeColor="hyperlink"/>
      <w:u w:val="single"/>
    </w:rPr>
  </w:style>
  <w:style w:type="character" w:styleId="Ttulo4Car" w:customStyle="1">
    <w:name w:val="Título 4 Car"/>
    <w:basedOn w:val="Fuentedeprrafopredeter"/>
    <w:link w:val="Ttulo4"/>
    <w:uiPriority w:val="9"/>
    <w:rsid w:val="004D523E"/>
    <w:rPr>
      <w:rFonts w:asciiTheme="majorHAnsi" w:cstheme="majorBidi" w:eastAsiaTheme="majorEastAsia" w:hAnsiTheme="majorHAnsi"/>
      <w:b w:val="1"/>
      <w:bCs w:val="1"/>
      <w:i w:val="1"/>
      <w:iCs w:val="1"/>
    </w:rPr>
  </w:style>
  <w:style w:type="character" w:styleId="Ttulo5Car" w:customStyle="1">
    <w:name w:val="Título 5 Car"/>
    <w:basedOn w:val="Fuentedeprrafopredeter"/>
    <w:link w:val="Ttulo5"/>
    <w:uiPriority w:val="9"/>
    <w:rsid w:val="004D523E"/>
    <w:rPr>
      <w:rFonts w:asciiTheme="majorHAnsi" w:cstheme="majorBidi" w:eastAsiaTheme="majorEastAsia" w:hAnsiTheme="majorHAnsi"/>
      <w:b w:val="1"/>
      <w:bCs w:val="1"/>
      <w:color w:val="7f7f7f" w:themeColor="text1" w:themeTint="000080"/>
    </w:rPr>
  </w:style>
  <w:style w:type="character" w:styleId="Ttulo6Car" w:customStyle="1">
    <w:name w:val="Título 6 Car"/>
    <w:basedOn w:val="Fuentedeprrafopredeter"/>
    <w:link w:val="Ttulo6"/>
    <w:uiPriority w:val="9"/>
    <w:semiHidden w:val="1"/>
    <w:rsid w:val="004D523E"/>
    <w:rPr>
      <w:rFonts w:asciiTheme="majorHAnsi" w:cstheme="majorBidi" w:eastAsiaTheme="majorEastAsia" w:hAnsiTheme="majorHAnsi"/>
      <w:b w:val="1"/>
      <w:bCs w:val="1"/>
      <w:i w:val="1"/>
      <w:iCs w:val="1"/>
      <w:color w:val="7f7f7f" w:themeColor="text1" w:themeTint="000080"/>
    </w:rPr>
  </w:style>
  <w:style w:type="character" w:styleId="Ttulo7Car" w:customStyle="1">
    <w:name w:val="Título 7 Car"/>
    <w:basedOn w:val="Fuentedeprrafopredeter"/>
    <w:link w:val="Ttulo7"/>
    <w:uiPriority w:val="9"/>
    <w:semiHidden w:val="1"/>
    <w:rsid w:val="004D523E"/>
    <w:rPr>
      <w:rFonts w:asciiTheme="majorHAnsi" w:cstheme="majorBidi" w:eastAsiaTheme="majorEastAsia" w:hAnsiTheme="majorHAnsi"/>
      <w:i w:val="1"/>
      <w:iCs w:val="1"/>
    </w:rPr>
  </w:style>
  <w:style w:type="character" w:styleId="Ttulo8Car" w:customStyle="1">
    <w:name w:val="Título 8 Car"/>
    <w:basedOn w:val="Fuentedeprrafopredeter"/>
    <w:link w:val="Ttulo8"/>
    <w:uiPriority w:val="9"/>
    <w:semiHidden w:val="1"/>
    <w:rsid w:val="004D523E"/>
    <w:rPr>
      <w:rFonts w:asciiTheme="majorHAnsi" w:cstheme="majorBidi" w:eastAsiaTheme="majorEastAsia" w:hAnsiTheme="majorHAnsi"/>
      <w:sz w:val="20"/>
      <w:szCs w:val="20"/>
    </w:rPr>
  </w:style>
  <w:style w:type="character" w:styleId="Ttulo9Car" w:customStyle="1">
    <w:name w:val="Título 9 Car"/>
    <w:basedOn w:val="Fuentedeprrafopredeter"/>
    <w:link w:val="Ttulo9"/>
    <w:uiPriority w:val="9"/>
    <w:semiHidden w:val="1"/>
    <w:rsid w:val="004D523E"/>
    <w:rPr>
      <w:rFonts w:asciiTheme="majorHAnsi" w:cstheme="majorBidi" w:eastAsiaTheme="majorEastAsia" w:hAnsiTheme="majorHAnsi"/>
      <w:i w:val="1"/>
      <w:iCs w:val="1"/>
      <w:spacing w:val="5"/>
      <w:sz w:val="20"/>
      <w:szCs w:val="20"/>
    </w:rPr>
  </w:style>
  <w:style w:type="paragraph" w:styleId="Subttulo">
    <w:name w:val="Subtitle"/>
    <w:basedOn w:val="Normal"/>
    <w:next w:val="Normal"/>
    <w:link w:val="SubttuloCar"/>
    <w:uiPriority w:val="11"/>
    <w:qFormat w:val="1"/>
    <w:rsid w:val="004D523E"/>
    <w:pPr>
      <w:spacing w:after="600"/>
    </w:pPr>
    <w:rPr>
      <w:rFonts w:asciiTheme="majorHAnsi" w:cstheme="majorBidi" w:eastAsiaTheme="majorEastAsia" w:hAnsiTheme="majorHAnsi"/>
      <w:i w:val="1"/>
      <w:iCs w:val="1"/>
      <w:spacing w:val="13"/>
      <w:sz w:val="24"/>
      <w:szCs w:val="24"/>
    </w:rPr>
  </w:style>
  <w:style w:type="character" w:styleId="SubttuloCar" w:customStyle="1">
    <w:name w:val="Subtítulo Car"/>
    <w:basedOn w:val="Fuentedeprrafopredeter"/>
    <w:link w:val="Subttulo"/>
    <w:uiPriority w:val="11"/>
    <w:rsid w:val="004D523E"/>
    <w:rPr>
      <w:rFonts w:asciiTheme="majorHAnsi" w:cstheme="majorBidi" w:eastAsiaTheme="majorEastAsia" w:hAnsiTheme="majorHAnsi"/>
      <w:i w:val="1"/>
      <w:iCs w:val="1"/>
      <w:spacing w:val="13"/>
      <w:sz w:val="24"/>
      <w:szCs w:val="24"/>
    </w:rPr>
  </w:style>
  <w:style w:type="character" w:styleId="Textoennegrita">
    <w:name w:val="Strong"/>
    <w:uiPriority w:val="22"/>
    <w:qFormat w:val="1"/>
    <w:rsid w:val="004D523E"/>
    <w:rPr>
      <w:b w:val="1"/>
      <w:bCs w:val="1"/>
    </w:rPr>
  </w:style>
  <w:style w:type="character" w:styleId="nfasis">
    <w:name w:val="Emphasis"/>
    <w:uiPriority w:val="20"/>
    <w:qFormat w:val="1"/>
    <w:rsid w:val="004D523E"/>
    <w:rPr>
      <w:b w:val="1"/>
      <w:bCs w:val="1"/>
      <w:i w:val="1"/>
      <w:iCs w:val="1"/>
      <w:spacing w:val="10"/>
      <w:bdr w:color="auto" w:space="0" w:sz="0" w:val="none"/>
      <w:shd w:color="auto" w:fill="auto" w:val="clear"/>
    </w:rPr>
  </w:style>
  <w:style w:type="paragraph" w:styleId="Sinespaciado">
    <w:name w:val="No Spacing"/>
    <w:basedOn w:val="Normal"/>
    <w:uiPriority w:val="1"/>
    <w:qFormat w:val="1"/>
    <w:rsid w:val="004D523E"/>
    <w:pPr>
      <w:spacing w:after="0" w:line="240" w:lineRule="auto"/>
    </w:pPr>
  </w:style>
  <w:style w:type="paragraph" w:styleId="Cita">
    <w:name w:val="Quote"/>
    <w:basedOn w:val="Normal"/>
    <w:next w:val="Normal"/>
    <w:link w:val="CitaCar"/>
    <w:uiPriority w:val="29"/>
    <w:qFormat w:val="1"/>
    <w:rsid w:val="004D523E"/>
    <w:pPr>
      <w:spacing w:after="0" w:before="200"/>
      <w:ind w:left="360" w:right="360"/>
    </w:pPr>
    <w:rPr>
      <w:i w:val="1"/>
      <w:iCs w:val="1"/>
    </w:rPr>
  </w:style>
  <w:style w:type="character" w:styleId="CitaCar" w:customStyle="1">
    <w:name w:val="Cita Car"/>
    <w:basedOn w:val="Fuentedeprrafopredeter"/>
    <w:link w:val="Cita"/>
    <w:uiPriority w:val="29"/>
    <w:rsid w:val="004D523E"/>
    <w:rPr>
      <w:i w:val="1"/>
      <w:iCs w:val="1"/>
    </w:rPr>
  </w:style>
  <w:style w:type="paragraph" w:styleId="Citadestacada">
    <w:name w:val="Intense Quote"/>
    <w:basedOn w:val="Normal"/>
    <w:next w:val="Normal"/>
    <w:link w:val="CitadestacadaCar"/>
    <w:uiPriority w:val="30"/>
    <w:qFormat w:val="1"/>
    <w:rsid w:val="004D523E"/>
    <w:pPr>
      <w:pBdr>
        <w:bottom w:color="auto" w:space="1" w:sz="4" w:val="single"/>
      </w:pBdr>
      <w:spacing w:after="280" w:before="200"/>
      <w:ind w:left="1008" w:right="1152"/>
      <w:jc w:val="both"/>
    </w:pPr>
    <w:rPr>
      <w:b w:val="1"/>
      <w:bCs w:val="1"/>
      <w:i w:val="1"/>
      <w:iCs w:val="1"/>
    </w:rPr>
  </w:style>
  <w:style w:type="character" w:styleId="CitadestacadaCar" w:customStyle="1">
    <w:name w:val="Cita destacada Car"/>
    <w:basedOn w:val="Fuentedeprrafopredeter"/>
    <w:link w:val="Citadestacada"/>
    <w:uiPriority w:val="30"/>
    <w:rsid w:val="004D523E"/>
    <w:rPr>
      <w:b w:val="1"/>
      <w:bCs w:val="1"/>
      <w:i w:val="1"/>
      <w:iCs w:val="1"/>
    </w:rPr>
  </w:style>
  <w:style w:type="character" w:styleId="nfasissutil">
    <w:name w:val="Subtle Emphasis"/>
    <w:uiPriority w:val="19"/>
    <w:qFormat w:val="1"/>
    <w:rsid w:val="004D523E"/>
    <w:rPr>
      <w:i w:val="1"/>
      <w:iCs w:val="1"/>
    </w:rPr>
  </w:style>
  <w:style w:type="character" w:styleId="nfasisintenso">
    <w:name w:val="Intense Emphasis"/>
    <w:uiPriority w:val="21"/>
    <w:qFormat w:val="1"/>
    <w:rsid w:val="004D523E"/>
    <w:rPr>
      <w:b w:val="1"/>
      <w:bCs w:val="1"/>
    </w:rPr>
  </w:style>
  <w:style w:type="character" w:styleId="Referenciasutil">
    <w:name w:val="Subtle Reference"/>
    <w:uiPriority w:val="31"/>
    <w:qFormat w:val="1"/>
    <w:rsid w:val="004D523E"/>
    <w:rPr>
      <w:smallCaps w:val="1"/>
    </w:rPr>
  </w:style>
  <w:style w:type="character" w:styleId="Referenciaintensa">
    <w:name w:val="Intense Reference"/>
    <w:uiPriority w:val="32"/>
    <w:qFormat w:val="1"/>
    <w:rsid w:val="004D523E"/>
    <w:rPr>
      <w:smallCaps w:val="1"/>
      <w:spacing w:val="5"/>
      <w:u w:val="single"/>
    </w:rPr>
  </w:style>
  <w:style w:type="character" w:styleId="Ttulodellibro">
    <w:name w:val="Book Title"/>
    <w:uiPriority w:val="33"/>
    <w:qFormat w:val="1"/>
    <w:rsid w:val="004D523E"/>
    <w:rPr>
      <w:i w:val="1"/>
      <w:iCs w:val="1"/>
      <w:smallCaps w:val="1"/>
      <w:spacing w:val="5"/>
    </w:rPr>
  </w:style>
  <w:style w:type="paragraph" w:styleId="Subtitle">
    <w:name w:val="Subtitle"/>
    <w:basedOn w:val="Normal"/>
    <w:next w:val="Normal"/>
    <w:pPr>
      <w:spacing w:after="600" w:lineRule="auto"/>
    </w:pPr>
    <w:rPr>
      <w:rFonts w:ascii="Trebuchet MS" w:cs="Trebuchet MS" w:eastAsia="Trebuchet MS" w:hAnsi="Trebuchet MS"/>
      <w:i w:val="1"/>
      <w:sz w:val="24"/>
      <w:szCs w:val="24"/>
    </w:rPr>
  </w:style>
  <w:style w:type="table" w:styleId="Table1">
    <w:basedOn w:val="TableNormal"/>
    <w:pPr>
      <w:spacing w:after="0" w:line="240" w:lineRule="auto"/>
    </w:pPr>
    <w:rPr>
      <w:sz w:val="20"/>
      <w:szCs w:val="20"/>
    </w:rPr>
    <w:tblPr>
      <w:tblStyleRowBandSize w:val="1"/>
      <w:tblStyleColBandSize w:val="1"/>
      <w:tblCellMar>
        <w:top w:w="0.0" w:type="dxa"/>
        <w:left w:w="115.0" w:type="dxa"/>
        <w:bottom w:w="0.0" w:type="dxa"/>
        <w:right w:w="115.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header" Target="header3.xml"/><Relationship Id="rId20" Type="http://schemas.openxmlformats.org/officeDocument/2006/relationships/image" Target="media/image23.png"/><Relationship Id="rId42" Type="http://schemas.openxmlformats.org/officeDocument/2006/relationships/footer" Target="footer2.xml"/><Relationship Id="rId41" Type="http://schemas.openxmlformats.org/officeDocument/2006/relationships/header" Target="header2.xml"/><Relationship Id="rId22" Type="http://schemas.openxmlformats.org/officeDocument/2006/relationships/image" Target="media/image19.png"/><Relationship Id="rId21" Type="http://schemas.openxmlformats.org/officeDocument/2006/relationships/image" Target="media/image20.png"/><Relationship Id="rId43" Type="http://schemas.openxmlformats.org/officeDocument/2006/relationships/footer" Target="footer1.xml"/><Relationship Id="rId24" Type="http://schemas.openxmlformats.org/officeDocument/2006/relationships/image" Target="media/image36.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16.png"/><Relationship Id="rId25" Type="http://schemas.openxmlformats.org/officeDocument/2006/relationships/image" Target="media/image3.png"/><Relationship Id="rId28" Type="http://schemas.openxmlformats.org/officeDocument/2006/relationships/image" Target="media/image13.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8.png"/><Relationship Id="rId7" Type="http://schemas.openxmlformats.org/officeDocument/2006/relationships/image" Target="media/image35.png"/><Relationship Id="rId8" Type="http://schemas.openxmlformats.org/officeDocument/2006/relationships/image" Target="media/image34.png"/><Relationship Id="rId31" Type="http://schemas.openxmlformats.org/officeDocument/2006/relationships/image" Target="media/image29.png"/><Relationship Id="rId30" Type="http://schemas.openxmlformats.org/officeDocument/2006/relationships/image" Target="media/image9.png"/><Relationship Id="rId11" Type="http://schemas.openxmlformats.org/officeDocument/2006/relationships/image" Target="media/image31.png"/><Relationship Id="rId33" Type="http://schemas.openxmlformats.org/officeDocument/2006/relationships/image" Target="media/image28.png"/><Relationship Id="rId10" Type="http://schemas.openxmlformats.org/officeDocument/2006/relationships/image" Target="media/image27.png"/><Relationship Id="rId32" Type="http://schemas.openxmlformats.org/officeDocument/2006/relationships/image" Target="media/image6.png"/><Relationship Id="rId13" Type="http://schemas.openxmlformats.org/officeDocument/2006/relationships/image" Target="media/image4.png"/><Relationship Id="rId35" Type="http://schemas.openxmlformats.org/officeDocument/2006/relationships/image" Target="media/image7.png"/><Relationship Id="rId12" Type="http://schemas.openxmlformats.org/officeDocument/2006/relationships/image" Target="media/image26.png"/><Relationship Id="rId34" Type="http://schemas.openxmlformats.org/officeDocument/2006/relationships/image" Target="media/image22.png"/><Relationship Id="rId15" Type="http://schemas.openxmlformats.org/officeDocument/2006/relationships/image" Target="media/image25.png"/><Relationship Id="rId37" Type="http://schemas.openxmlformats.org/officeDocument/2006/relationships/image" Target="media/image8.png"/><Relationship Id="rId14" Type="http://schemas.openxmlformats.org/officeDocument/2006/relationships/image" Target="media/image17.png"/><Relationship Id="rId36" Type="http://schemas.openxmlformats.org/officeDocument/2006/relationships/image" Target="media/image10.png"/><Relationship Id="rId17" Type="http://schemas.openxmlformats.org/officeDocument/2006/relationships/image" Target="media/image21.png"/><Relationship Id="rId39" Type="http://schemas.openxmlformats.org/officeDocument/2006/relationships/header" Target="header1.xml"/><Relationship Id="rId16" Type="http://schemas.openxmlformats.org/officeDocument/2006/relationships/image" Target="media/image14.png"/><Relationship Id="rId38" Type="http://schemas.openxmlformats.org/officeDocument/2006/relationships/image" Target="media/image11.png"/><Relationship Id="rId19" Type="http://schemas.openxmlformats.org/officeDocument/2006/relationships/image" Target="media/image2.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LibreBaskerville-regular.ttf"/><Relationship Id="rId2" Type="http://schemas.openxmlformats.org/officeDocument/2006/relationships/font" Target="fonts/LibreBaskerville-bold.ttf"/><Relationship Id="rId3" Type="http://schemas.openxmlformats.org/officeDocument/2006/relationships/font" Target="fonts/LibreBaskerville-italic.ttf"/></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s>
</file>

<file path=word/_rels/header3.xml.rels><?xml version="1.0" encoding="UTF-8" standalone="yes"?><Relationships xmlns="http://schemas.openxmlformats.org/package/2006/relationships"><Relationship Id="rId1" Type="http://schemas.openxmlformats.org/officeDocument/2006/relationships/image" Target="media/image33.jpg"/><Relationship Id="rId2" Type="http://schemas.openxmlformats.org/officeDocument/2006/relationships/image" Target="media/image32.jpg"/></Relationships>
</file>

<file path=word/theme/_rels/theme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Urbano">
  <a:themeElements>
    <a:clrScheme name="Urbano">
      <a:dk1>
        <a:sysClr val="windowText" lastClr="000000"/>
      </a:dk1>
      <a:lt1>
        <a:sysClr val="window" lastClr="FFFFFF"/>
      </a:lt1>
      <a:dk2>
        <a:srgbClr val="424456"/>
      </a:dk2>
      <a:lt2>
        <a:srgbClr val="DEDEDE"/>
      </a:lt2>
      <a:accent1>
        <a:srgbClr val="53548A"/>
      </a:accent1>
      <a:accent2>
        <a:srgbClr val="438086"/>
      </a:accent2>
      <a:accent3>
        <a:srgbClr val="A04DA3"/>
      </a:accent3>
      <a:accent4>
        <a:srgbClr val="C4652D"/>
      </a:accent4>
      <a:accent5>
        <a:srgbClr val="8B5D3D"/>
      </a:accent5>
      <a:accent6>
        <a:srgbClr val="5C92B5"/>
      </a:accent6>
      <a:hlink>
        <a:srgbClr val="67AFBD"/>
      </a:hlink>
      <a:folHlink>
        <a:srgbClr val="C2A874"/>
      </a:folHlink>
    </a:clrScheme>
    <a:fontScheme name="Urbano">
      <a:majorFont>
        <a:latin typeface="Trebuchet MS"/>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Georgia"/>
        <a:ea typeface=""/>
        <a:cs typeface=""/>
        <a:font script="Jpan" typeface="HG明朝B"/>
        <a:font script="Hang" typeface="맑은 고딕"/>
        <a:font script="Hans" typeface="宋体"/>
        <a:font script="Hant" typeface="新細明體"/>
        <a:font script="Arab" typeface="Arial"/>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Urbano">
      <a:fillStyleLst>
        <a:solidFill>
          <a:schemeClr val="phClr"/>
        </a:solidFill>
        <a:gradFill rotWithShape="1">
          <a:gsLst>
            <a:gs pos="0">
              <a:schemeClr val="phClr">
                <a:tint val="1000"/>
                <a:satMod val="255000"/>
              </a:schemeClr>
            </a:gs>
            <a:gs pos="55000">
              <a:schemeClr val="phClr">
                <a:tint val="12000"/>
                <a:satMod val="255000"/>
              </a:schemeClr>
            </a:gs>
            <a:gs pos="100000">
              <a:schemeClr val="phClr">
                <a:tint val="45000"/>
                <a:satMod val="250000"/>
              </a:schemeClr>
            </a:gs>
          </a:gsLst>
          <a:path path="circle">
            <a:fillToRect l="-40000" t="-90000" r="140000" b="190000"/>
          </a:path>
        </a:gradFill>
        <a:gradFill rotWithShape="1">
          <a:gsLst>
            <a:gs pos="0">
              <a:schemeClr val="phClr">
                <a:tint val="43000"/>
                <a:satMod val="165000"/>
              </a:schemeClr>
            </a:gs>
            <a:gs pos="55000">
              <a:schemeClr val="phClr">
                <a:tint val="83000"/>
                <a:satMod val="155000"/>
              </a:schemeClr>
            </a:gs>
            <a:gs pos="100000">
              <a:schemeClr val="phClr">
                <a:shade val="85000"/>
              </a:schemeClr>
            </a:gs>
          </a:gsLst>
          <a:path path="circle">
            <a:fillToRect l="-40000" t="-90000" r="140000" b="190000"/>
          </a:path>
        </a:gradFill>
      </a:fillStyleLst>
      <a:lnStyleLst>
        <a:ln w="9525" cap="flat" cmpd="sng" algn="ctr">
          <a:solidFill>
            <a:schemeClr val="phClr"/>
          </a:solidFill>
          <a:prstDash val="solid"/>
        </a:ln>
        <a:ln w="19050" cap="flat" cmpd="sng" algn="ctr">
          <a:solidFill>
            <a:schemeClr val="phClr"/>
          </a:solidFill>
          <a:prstDash val="solid"/>
        </a:ln>
        <a:ln w="31750" cap="flat" cmpd="sng" algn="ctr">
          <a:solidFill>
            <a:schemeClr val="phClr"/>
          </a:solidFill>
          <a:prstDash val="solid"/>
        </a:ln>
      </a:lnStyleLst>
      <a:effectStyleLst>
        <a:effectStyle>
          <a:effectLst>
            <a:outerShdw blurRad="51500" dist="25400" dir="5400000" rotWithShape="0">
              <a:srgbClr val="000000">
                <a:alpha val="40000"/>
              </a:srgbClr>
            </a:outerShdw>
          </a:effectLst>
        </a:effectStyle>
        <a:effectStyle>
          <a:effectLst>
            <a:outerShdw blurRad="50800" dist="25400" dir="5400000" rotWithShape="0">
              <a:srgbClr val="000000">
                <a:alpha val="45000"/>
              </a:srgbClr>
            </a:outerShdw>
          </a:effectLst>
        </a:effectStyle>
        <a:effectStyle>
          <a:effectLst>
            <a:outerShdw blurRad="50800" dist="25400" dir="5400000" rotWithShape="0">
              <a:srgbClr val="000000">
                <a:alpha val="45000"/>
              </a:srgbClr>
            </a:outerShdw>
          </a:effectLst>
          <a:scene3d>
            <a:camera prst="orthographicFront" fov="0">
              <a:rot lat="0" lon="0" rev="0"/>
            </a:camera>
            <a:lightRig rig="flat" dir="t">
              <a:rot lat="0" lon="0" rev="20040000"/>
            </a:lightRig>
          </a:scene3d>
          <a:sp3d contourW="12700" prstMaterial="dkEdge">
            <a:bevelT w="25400" h="38100" prst="convex"/>
            <a:contourClr>
              <a:schemeClr val="phClr">
                <a:satMod val="115000"/>
              </a:schemeClr>
            </a:contourClr>
          </a:sp3d>
        </a:effectStyle>
      </a:effectStyleLst>
      <a:bgFillStyleLst>
        <a:solidFill>
          <a:schemeClr val="phClr"/>
        </a:solidFill>
        <a:gradFill rotWithShape="1">
          <a:gsLst>
            <a:gs pos="100000">
              <a:schemeClr val="phClr">
                <a:tint val="80000"/>
                <a:satMod val="250000"/>
              </a:schemeClr>
            </a:gs>
            <a:gs pos="60000">
              <a:schemeClr val="phClr">
                <a:shade val="38000"/>
                <a:satMod val="175000"/>
              </a:schemeClr>
            </a:gs>
            <a:gs pos="0">
              <a:schemeClr val="phClr">
                <a:shade val="30000"/>
                <a:satMod val="175000"/>
              </a:schemeClr>
            </a:gs>
          </a:gsLst>
          <a:lin ang="5400000" scaled="0"/>
        </a:gradFill>
        <a:blipFill>
          <a:blip xmlns:r="http://schemas.openxmlformats.org/officeDocument/2006/relationships" r:embed="rId1">
            <a:duotone>
              <a:schemeClr val="phClr">
                <a:shade val="48000"/>
              </a:schemeClr>
              <a:schemeClr val="phClr">
                <a:tint val="96000"/>
                <a:satMod val="150000"/>
              </a:schemeClr>
            </a:duotone>
          </a:blip>
          <a:tile tx="0" ty="0" sx="80000" sy="8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n1W5khEc8RED5jcaxsZwmiXYoHw==">AMUW2mVoFyL0xNJvws7hfESvqdxCxr7FWDulAbU2t1S4sSZY3ghFCnmGAFrr1CfgBI0FbHt7AVId5ZaB3HSeB5Ga1LtWgJb/ZxtbwAxbI+ijawzx1N3FBBGGQAF9Ffu7Jxya19CTbMy83aK92B+hHY6LBATwqU9l7NNsye2E9WtXn8t57ZADZhV+hhM/pWAWunkr5W8UR5ki/TnaBmL+7htzRl7AV+cUHE1v9x24MzdfylNvE9VuE6+iIoWxDFc4YGmbY/x3DvYyIvtd2WTGKfYIvY2fBYZP6eLWC5VMZF5UQbxEoU3fwZ5X0gUaYrA2kkNgqCCT/dlLXENW7k4/S48wi3i1DmZuityAQFowxkE75DmdOKGKpsKZiSpcXOBu9679y828jwJcUh/iaxup3B2ha0J0U/9hnR8kCWYhieqRlb6GjjBbeuoNeHKQohYBQbu/QqQ+jXJ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2021-05-24T12:23:00Z</dcterms:created>
  <dc:creator>Vicente Sánchez Cervera</dc:creator>
</cp:coreProperties>
</file>